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F6F" w:rsidRDefault="00544F28">
      <w:pPr>
        <w:keepLines/>
        <w:tabs>
          <w:tab w:val="left" w:pos="567"/>
        </w:tabs>
        <w:snapToGrid w:val="0"/>
        <w:spacing w:after="0"/>
        <w:rPr>
          <w:rFonts w:ascii="Arial" w:eastAsia="宋体" w:hAnsi="Arial" w:cs="Arial"/>
          <w:b/>
          <w:bCs/>
          <w:sz w:val="22"/>
          <w:szCs w:val="22"/>
          <w:lang w:eastAsia="zh-CN"/>
        </w:rPr>
      </w:pPr>
      <w:bookmarkStart w:id="0" w:name="OLE_LINK14"/>
      <w:bookmarkStart w:id="1" w:name="OLE_LINK13"/>
      <w:r>
        <w:rPr>
          <w:rFonts w:ascii="Arial" w:eastAsia="Calibri" w:hAnsi="Arial" w:cs="Arial"/>
          <w:b/>
          <w:bCs/>
          <w:sz w:val="22"/>
          <w:szCs w:val="22"/>
        </w:rPr>
        <w:t>3GPP TSG RAN Meeting #10</w:t>
      </w:r>
      <w:r>
        <w:rPr>
          <w:rFonts w:ascii="Arial" w:eastAsia="宋体" w:hAnsi="Arial" w:cs="Arial" w:hint="eastAsia"/>
          <w:b/>
          <w:bCs/>
          <w:sz w:val="22"/>
          <w:szCs w:val="22"/>
          <w:lang w:eastAsia="zh-CN"/>
        </w:rPr>
        <w:t>7</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 xml:space="preserve">                                  </w:t>
      </w:r>
      <w:r>
        <w:rPr>
          <w:rFonts w:ascii="Arial" w:eastAsia="Calibri" w:hAnsi="Arial" w:cs="Arial"/>
          <w:b/>
          <w:bCs/>
          <w:sz w:val="22"/>
          <w:szCs w:val="22"/>
        </w:rPr>
        <w:t>RP-</w:t>
      </w:r>
      <w:r w:rsidR="00BF6405">
        <w:rPr>
          <w:rFonts w:ascii="Arial" w:eastAsia="Calibri" w:hAnsi="Arial" w:cs="Arial"/>
          <w:b/>
          <w:bCs/>
          <w:sz w:val="22"/>
          <w:szCs w:val="22"/>
        </w:rPr>
        <w:t>250546</w:t>
      </w:r>
    </w:p>
    <w:p w:rsidR="00547F6F" w:rsidRDefault="00544F28">
      <w:pPr>
        <w:pStyle w:val="3GPPHeader"/>
        <w:tabs>
          <w:tab w:val="clear" w:pos="1800"/>
          <w:tab w:val="left" w:pos="1580"/>
        </w:tabs>
        <w:snapToGrid w:val="0"/>
        <w:rPr>
          <w:rFonts w:eastAsia="Calibri" w:cs="Arial"/>
          <w:sz w:val="22"/>
          <w:szCs w:val="28"/>
          <w:lang w:eastAsia="en-US"/>
        </w:rPr>
      </w:pPr>
      <w:r>
        <w:rPr>
          <w:rFonts w:eastAsia="Calibri" w:cs="Arial" w:hint="eastAsia"/>
          <w:sz w:val="22"/>
          <w:szCs w:val="28"/>
          <w:lang w:eastAsia="en-US"/>
        </w:rPr>
        <w:t>Incheon, Korea, March 12-14, 2025</w:t>
      </w:r>
    </w:p>
    <w:p w:rsidR="00BF6405" w:rsidRDefault="00BF6405">
      <w:pPr>
        <w:pStyle w:val="3GPPHeader"/>
        <w:tabs>
          <w:tab w:val="clear" w:pos="1800"/>
          <w:tab w:val="left" w:pos="1580"/>
        </w:tabs>
        <w:snapToGrid w:val="0"/>
        <w:rPr>
          <w:rFonts w:eastAsia="Calibri" w:cs="Arial"/>
          <w:sz w:val="22"/>
          <w:szCs w:val="28"/>
          <w:lang w:eastAsia="en-US"/>
        </w:rPr>
      </w:pPr>
    </w:p>
    <w:p w:rsidR="00547F6F" w:rsidRDefault="00544F28">
      <w:pPr>
        <w:pStyle w:val="3GPPHeader"/>
        <w:tabs>
          <w:tab w:val="clear" w:pos="1800"/>
          <w:tab w:val="left" w:pos="1580"/>
        </w:tabs>
        <w:snapToGrid w:val="0"/>
        <w:rPr>
          <w:rFonts w:cs="Arial"/>
          <w:sz w:val="22"/>
        </w:rPr>
      </w:pPr>
      <w:r>
        <w:rPr>
          <w:rFonts w:cs="Arial"/>
          <w:sz w:val="22"/>
        </w:rPr>
        <w:t>Source:</w:t>
      </w:r>
      <w:r>
        <w:rPr>
          <w:rFonts w:cs="Arial"/>
          <w:sz w:val="22"/>
        </w:rPr>
        <w:tab/>
        <w:t>ZTE</w:t>
      </w:r>
    </w:p>
    <w:p w:rsidR="00547F6F" w:rsidRDefault="00544F28">
      <w:pPr>
        <w:pStyle w:val="3GPPHeader"/>
        <w:tabs>
          <w:tab w:val="clear" w:pos="1800"/>
          <w:tab w:val="left" w:pos="1580"/>
        </w:tabs>
        <w:snapToGrid w:val="0"/>
        <w:rPr>
          <w:rFonts w:cs="Arial"/>
          <w:sz w:val="22"/>
        </w:rPr>
      </w:pPr>
      <w:r>
        <w:rPr>
          <w:rFonts w:cs="Arial"/>
          <w:sz w:val="22"/>
        </w:rPr>
        <w:t>Title:</w:t>
      </w:r>
      <w:r>
        <w:rPr>
          <w:rFonts w:cs="Arial"/>
          <w:sz w:val="22"/>
        </w:rPr>
        <w:tab/>
        <w:t xml:space="preserve">Discussion on </w:t>
      </w:r>
      <w:r>
        <w:rPr>
          <w:rFonts w:cs="Arial" w:hint="eastAsia"/>
          <w:sz w:val="22"/>
        </w:rPr>
        <w:t>PWS Support for NB-IoT NTN</w:t>
      </w:r>
    </w:p>
    <w:p w:rsidR="00547F6F" w:rsidRDefault="00544F28">
      <w:pPr>
        <w:pStyle w:val="3GPPHeader"/>
        <w:tabs>
          <w:tab w:val="clear" w:pos="1800"/>
          <w:tab w:val="left" w:pos="1580"/>
        </w:tabs>
        <w:snapToGrid w:val="0"/>
        <w:rPr>
          <w:rFonts w:cs="Arial"/>
          <w:sz w:val="22"/>
        </w:rPr>
      </w:pPr>
      <w:r>
        <w:rPr>
          <w:rFonts w:cs="Arial"/>
          <w:sz w:val="22"/>
        </w:rPr>
        <w:t>Agenda Item:</w:t>
      </w:r>
      <w:r>
        <w:rPr>
          <w:rFonts w:cs="Arial"/>
          <w:sz w:val="22"/>
        </w:rPr>
        <w:tab/>
      </w:r>
      <w:bookmarkStart w:id="2" w:name="OLE_LINK80"/>
      <w:r>
        <w:rPr>
          <w:rFonts w:eastAsia="Batang"/>
          <w:sz w:val="22"/>
          <w:szCs w:val="22"/>
        </w:rPr>
        <w:t>10.3.1</w:t>
      </w:r>
      <w:bookmarkEnd w:id="2"/>
    </w:p>
    <w:p w:rsidR="00547F6F" w:rsidRDefault="00544F28">
      <w:pPr>
        <w:pBdr>
          <w:bottom w:val="single" w:sz="6" w:space="1" w:color="auto"/>
        </w:pBdr>
        <w:snapToGrid w:val="0"/>
        <w:rPr>
          <w:rFonts w:ascii="Arial" w:hAnsi="Arial" w:cs="Arial"/>
          <w:b/>
          <w:sz w:val="22"/>
        </w:rPr>
      </w:pPr>
      <w:r>
        <w:rPr>
          <w:rFonts w:ascii="Arial" w:hAnsi="Arial" w:cs="Arial"/>
          <w:b/>
          <w:sz w:val="22"/>
        </w:rPr>
        <w:t>Document for: Discussion</w:t>
      </w:r>
    </w:p>
    <w:p w:rsidR="00547F6F" w:rsidRDefault="00544F28">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3" w:name="_Ref18181"/>
      <w:r>
        <w:rPr>
          <w:rFonts w:eastAsia="黑体" w:cs="Times New Roman" w:hint="eastAsia"/>
          <w:kern w:val="0"/>
          <w:szCs w:val="30"/>
        </w:rPr>
        <w:t>Introduction</w:t>
      </w:r>
      <w:bookmarkEnd w:id="3"/>
    </w:p>
    <w:p w:rsidR="00547F6F" w:rsidRDefault="00544F28">
      <w:pPr>
        <w:snapToGrid w:val="0"/>
        <w:rPr>
          <w:rFonts w:ascii="宋体" w:eastAsia="宋体" w:hAnsi="宋体" w:cs="宋体"/>
          <w:lang w:eastAsia="zh-CN"/>
        </w:rPr>
      </w:pPr>
      <w:r>
        <w:rPr>
          <w:lang w:eastAsia="zh-CN"/>
        </w:rPr>
        <w:t>In the WID of Rel-1</w:t>
      </w:r>
      <w:r>
        <w:rPr>
          <w:rFonts w:hint="eastAsia"/>
          <w:lang w:eastAsia="zh-CN"/>
        </w:rPr>
        <w:t>9</w:t>
      </w:r>
      <w:r>
        <w:rPr>
          <w:lang w:eastAsia="zh-CN"/>
        </w:rPr>
        <w:t xml:space="preserve"> </w:t>
      </w:r>
      <w:r>
        <w:rPr>
          <w:lang w:eastAsia="zh-CN"/>
        </w:rPr>
        <w:fldChar w:fldCharType="begin"/>
      </w:r>
      <w:r>
        <w:rPr>
          <w:lang w:eastAsia="zh-CN"/>
        </w:rPr>
        <w:instrText xml:space="preserve"> REF _Ref152226390 \n \h </w:instrText>
      </w:r>
      <w:r>
        <w:rPr>
          <w:lang w:eastAsia="zh-CN"/>
        </w:rPr>
      </w:r>
      <w:r>
        <w:rPr>
          <w:lang w:eastAsia="zh-CN"/>
        </w:rPr>
        <w:fldChar w:fldCharType="separate"/>
      </w:r>
      <w:r>
        <w:rPr>
          <w:lang w:eastAsia="zh-CN"/>
        </w:rPr>
        <w:t>[1]</w:t>
      </w:r>
      <w:r>
        <w:rPr>
          <w:lang w:eastAsia="zh-CN"/>
        </w:rPr>
        <w:fldChar w:fldCharType="end"/>
      </w:r>
      <w:r>
        <w:rPr>
          <w:lang w:eastAsia="zh-CN"/>
        </w:rPr>
        <w:t xml:space="preserve">, the </w:t>
      </w:r>
      <w:r>
        <w:rPr>
          <w:rFonts w:hint="eastAsia"/>
          <w:lang w:eastAsia="zh-CN"/>
        </w:rPr>
        <w:t>broadcast of PWS messages was agreed to be supported for NB-IoT NTN and specified by RAN2</w:t>
      </w:r>
      <w:r>
        <w:rPr>
          <w:rFonts w:eastAsia="Calibri"/>
          <w:szCs w:val="20"/>
          <w:lang w:eastAsia="zh-CN"/>
        </w:rPr>
        <w:t>.</w:t>
      </w:r>
    </w:p>
    <w:tbl>
      <w:tblPr>
        <w:tblStyle w:val="af4"/>
        <w:tblW w:w="0" w:type="auto"/>
        <w:tblLook w:val="04A0" w:firstRow="1" w:lastRow="0" w:firstColumn="1" w:lastColumn="0" w:noHBand="0" w:noVBand="1"/>
      </w:tblPr>
      <w:tblGrid>
        <w:gridCol w:w="9060"/>
      </w:tblGrid>
      <w:tr w:rsidR="00547F6F">
        <w:tc>
          <w:tcPr>
            <w:tcW w:w="9060" w:type="dxa"/>
          </w:tcPr>
          <w:p w:rsidR="00547F6F" w:rsidRDefault="00544F28">
            <w:pPr>
              <w:numPr>
                <w:ilvl w:val="0"/>
                <w:numId w:val="17"/>
              </w:numPr>
              <w:rPr>
                <w:bCs/>
              </w:rPr>
            </w:pPr>
            <w:bookmarkStart w:id="4" w:name="OLE_LINK79"/>
            <w:bookmarkStart w:id="5" w:name="_Hlk151973856"/>
            <w:r>
              <w:rPr>
                <w:bCs/>
              </w:rPr>
              <w:t>Support broadcast of PWS messages for NB-IoT re-using the LTE mechanisms [RAN2]</w:t>
            </w:r>
            <w:bookmarkEnd w:id="4"/>
          </w:p>
          <w:p w:rsidR="00547F6F" w:rsidRDefault="00544F28">
            <w:pPr>
              <w:spacing w:after="0"/>
              <w:ind w:left="720"/>
              <w:rPr>
                <w:bCs/>
              </w:rPr>
            </w:pPr>
            <w:r>
              <w:rPr>
                <w:bCs/>
              </w:rPr>
              <w:t xml:space="preserve">Note: </w:t>
            </w:r>
            <w:bookmarkStart w:id="6" w:name="OLE_LINK22"/>
            <w:r>
              <w:rPr>
                <w:bCs/>
              </w:rPr>
              <w:t>The solutions will be developed for NTN but can be applicable to TN (if possible</w:t>
            </w:r>
            <w:bookmarkEnd w:id="6"/>
            <w:r>
              <w:rPr>
                <w:bCs/>
              </w:rPr>
              <w:t xml:space="preserve">). </w:t>
            </w:r>
            <w:bookmarkStart w:id="7" w:name="OLE_LINK25"/>
            <w:r>
              <w:rPr>
                <w:bCs/>
              </w:rPr>
              <w:t>Specific NB-IoT TN optimizations will not be considered as part of this WI</w:t>
            </w:r>
            <w:bookmarkEnd w:id="7"/>
            <w:r>
              <w:rPr>
                <w:bCs/>
              </w:rPr>
              <w:t>.</w:t>
            </w:r>
          </w:p>
          <w:p w:rsidR="00547F6F" w:rsidRDefault="00544F28">
            <w:pPr>
              <w:spacing w:after="0"/>
              <w:ind w:left="1440"/>
              <w:rPr>
                <w:bCs/>
              </w:rPr>
            </w:pPr>
            <w:r>
              <w:rPr>
                <w:bCs/>
              </w:rPr>
              <w:t xml:space="preserve">  </w:t>
            </w:r>
          </w:p>
          <w:p w:rsidR="00547F6F" w:rsidRDefault="00544F28">
            <w:pPr>
              <w:spacing w:after="0"/>
              <w:ind w:left="720"/>
              <w:rPr>
                <w:szCs w:val="20"/>
              </w:rPr>
            </w:pPr>
            <w:r>
              <w:rPr>
                <w:bCs/>
              </w:rPr>
              <w:t xml:space="preserve">Note: </w:t>
            </w:r>
            <w:bookmarkStart w:id="8" w:name="OLE_LINK31"/>
            <w:bookmarkStart w:id="9" w:name="OLE_LINK28"/>
            <w:r>
              <w:rPr>
                <w:bCs/>
              </w:rPr>
              <w:t xml:space="preserve">Support for </w:t>
            </w:r>
            <w:bookmarkStart w:id="10" w:name="OLE_LINK32"/>
            <w:r>
              <w:rPr>
                <w:bCs/>
              </w:rPr>
              <w:t>indication of intended service area</w:t>
            </w:r>
            <w:bookmarkEnd w:id="10"/>
            <w:r>
              <w:rPr>
                <w:bCs/>
              </w:rPr>
              <w:t xml:space="preserve"> </w:t>
            </w:r>
            <w:bookmarkEnd w:id="8"/>
            <w:r>
              <w:rPr>
                <w:bCs/>
              </w:rPr>
              <w:t>for ETWS will be considered based on NR NTN discussions</w:t>
            </w:r>
            <w:bookmarkEnd w:id="9"/>
            <w:r>
              <w:rPr>
                <w:bCs/>
              </w:rPr>
              <w:t xml:space="preserve">/outcome. </w:t>
            </w:r>
          </w:p>
        </w:tc>
      </w:tr>
    </w:tbl>
    <w:bookmarkEnd w:id="5"/>
    <w:p w:rsidR="00547F6F" w:rsidRDefault="00544F28">
      <w:pPr>
        <w:snapToGrid w:val="0"/>
        <w:spacing w:before="120"/>
        <w:rPr>
          <w:lang w:eastAsia="zh-CN"/>
        </w:rPr>
      </w:pPr>
      <w:r>
        <w:rPr>
          <w:lang w:eastAsia="zh-CN"/>
        </w:rPr>
        <w:t xml:space="preserve">In this contribution, the views on </w:t>
      </w:r>
      <w:r w:rsidR="00C23752">
        <w:rPr>
          <w:lang w:eastAsia="zh-CN"/>
        </w:rPr>
        <w:t xml:space="preserve">the </w:t>
      </w:r>
      <w:r>
        <w:rPr>
          <w:lang w:eastAsia="zh-CN"/>
        </w:rPr>
        <w:t>above objective are elaborated.</w:t>
      </w:r>
    </w:p>
    <w:p w:rsidR="00547F6F" w:rsidRDefault="00544F28">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 xml:space="preserve">Discussion on </w:t>
      </w:r>
      <w:r>
        <w:rPr>
          <w:rFonts w:eastAsia="黑体" w:cs="Times New Roman" w:hint="eastAsia"/>
          <w:kern w:val="0"/>
          <w:szCs w:val="30"/>
        </w:rPr>
        <w:t>PWS support in RRC_CONNECTED for NB-IoT NTN</w:t>
      </w:r>
    </w:p>
    <w:p w:rsidR="00E35390" w:rsidRDefault="00544F28">
      <w:pPr>
        <w:spacing w:before="120"/>
        <w:rPr>
          <w:rFonts w:eastAsia="黑体"/>
          <w:lang w:eastAsia="zh-CN"/>
        </w:rPr>
      </w:pPr>
      <w:r>
        <w:rPr>
          <w:rFonts w:eastAsia="黑体"/>
          <w:lang w:eastAsia="zh-CN"/>
        </w:rPr>
        <w:t>In RAN</w:t>
      </w:r>
      <w:r>
        <w:rPr>
          <w:rFonts w:eastAsia="黑体" w:hint="eastAsia"/>
          <w:lang w:eastAsia="zh-CN"/>
        </w:rPr>
        <w:t xml:space="preserve">#105 </w:t>
      </w:r>
      <w:r>
        <w:rPr>
          <w:rFonts w:eastAsia="黑体" w:hint="eastAsia"/>
          <w:lang w:eastAsia="zh-CN"/>
        </w:rPr>
        <w:fldChar w:fldCharType="begin"/>
      </w:r>
      <w:r>
        <w:rPr>
          <w:rFonts w:eastAsia="黑体" w:hint="eastAsia"/>
          <w:lang w:eastAsia="zh-CN"/>
        </w:rPr>
        <w:instrText xml:space="preserve"> REF _Ref152226390 \n \h </w:instrText>
      </w:r>
      <w:r>
        <w:rPr>
          <w:rFonts w:eastAsia="黑体" w:hint="eastAsia"/>
          <w:lang w:eastAsia="zh-CN"/>
        </w:rPr>
      </w:r>
      <w:r>
        <w:rPr>
          <w:rFonts w:eastAsia="黑体" w:hint="eastAsia"/>
          <w:lang w:eastAsia="zh-CN"/>
        </w:rPr>
        <w:fldChar w:fldCharType="separate"/>
      </w:r>
      <w:r>
        <w:rPr>
          <w:rFonts w:eastAsia="黑体" w:hint="eastAsia"/>
          <w:lang w:eastAsia="zh-CN"/>
        </w:rPr>
        <w:t>[1]</w:t>
      </w:r>
      <w:r>
        <w:rPr>
          <w:rFonts w:eastAsia="黑体" w:hint="eastAsia"/>
          <w:lang w:eastAsia="zh-CN"/>
        </w:rPr>
        <w:fldChar w:fldCharType="end"/>
      </w:r>
      <w:r>
        <w:rPr>
          <w:rFonts w:eastAsia="黑体" w:hint="eastAsia"/>
          <w:lang w:eastAsia="zh-CN"/>
        </w:rPr>
        <w:t xml:space="preserve">, </w:t>
      </w:r>
      <w:r w:rsidR="00F23A1E">
        <w:rPr>
          <w:rFonts w:eastAsia="黑体"/>
          <w:lang w:eastAsia="zh-CN"/>
        </w:rPr>
        <w:t xml:space="preserve">the updated WID is endorsed to include </w:t>
      </w:r>
      <w:r>
        <w:rPr>
          <w:rFonts w:eastAsia="黑体" w:hint="eastAsia"/>
          <w:lang w:eastAsia="zh-CN"/>
        </w:rPr>
        <w:t xml:space="preserve">support of PWS messages for NB-IoT </w:t>
      </w:r>
      <w:r w:rsidR="00F23A1E">
        <w:rPr>
          <w:rFonts w:eastAsia="黑体"/>
          <w:lang w:eastAsia="zh-CN"/>
        </w:rPr>
        <w:t>as part of scope in RAN2.</w:t>
      </w:r>
      <w:r>
        <w:rPr>
          <w:rFonts w:eastAsia="黑体"/>
          <w:lang w:eastAsia="zh-CN"/>
        </w:rPr>
        <w:t xml:space="preserve"> </w:t>
      </w:r>
      <w:r>
        <w:rPr>
          <w:rFonts w:eastAsia="黑体" w:hint="eastAsia"/>
          <w:lang w:eastAsia="zh-CN"/>
        </w:rPr>
        <w:t xml:space="preserve">In RAN2#128, </w:t>
      </w:r>
      <w:r w:rsidR="00C23752">
        <w:rPr>
          <w:rFonts w:eastAsia="黑体"/>
          <w:lang w:eastAsia="zh-CN"/>
        </w:rPr>
        <w:t xml:space="preserve">no consensus was reached in </w:t>
      </w:r>
      <w:r w:rsidR="00104FB8">
        <w:rPr>
          <w:rFonts w:eastAsia="黑体"/>
          <w:lang w:eastAsia="zh-CN"/>
        </w:rPr>
        <w:t xml:space="preserve">the corresponding topic, i.e., </w:t>
      </w:r>
      <w:r>
        <w:rPr>
          <w:rFonts w:eastAsia="黑体" w:hint="eastAsia"/>
          <w:lang w:eastAsia="zh-CN"/>
        </w:rPr>
        <w:t xml:space="preserve">whether to introduce support for reception of PWS (ETWS and CMAS) notifications in RRC_CONNECTED for NB-IoT. </w:t>
      </w:r>
      <w:r w:rsidR="00C23752">
        <w:rPr>
          <w:rFonts w:eastAsia="黑体"/>
          <w:lang w:eastAsia="zh-CN"/>
        </w:rPr>
        <w:t>Then</w:t>
      </w:r>
      <w:r w:rsidR="00C23752">
        <w:rPr>
          <w:rFonts w:eastAsia="黑体" w:hint="eastAsia"/>
          <w:lang w:eastAsia="zh-CN"/>
        </w:rPr>
        <w:t xml:space="preserve"> </w:t>
      </w:r>
      <w:r>
        <w:rPr>
          <w:rFonts w:eastAsia="黑体" w:hint="eastAsia"/>
          <w:lang w:eastAsia="zh-CN"/>
        </w:rPr>
        <w:t>RAN2 sen</w:t>
      </w:r>
      <w:r w:rsidR="00C23752">
        <w:rPr>
          <w:rFonts w:eastAsia="黑体"/>
          <w:lang w:eastAsia="zh-CN"/>
        </w:rPr>
        <w:t>t</w:t>
      </w:r>
      <w:r>
        <w:rPr>
          <w:rFonts w:eastAsia="黑体" w:hint="eastAsia"/>
          <w:lang w:eastAsia="zh-CN"/>
        </w:rPr>
        <w:t xml:space="preserve"> </w:t>
      </w:r>
      <w:r w:rsidR="00C23752">
        <w:rPr>
          <w:rFonts w:eastAsia="黑体"/>
          <w:lang w:eastAsia="zh-CN"/>
        </w:rPr>
        <w:t xml:space="preserve">a </w:t>
      </w:r>
      <w:r>
        <w:rPr>
          <w:rFonts w:eastAsia="黑体" w:hint="eastAsia"/>
          <w:lang w:eastAsia="zh-CN"/>
        </w:rPr>
        <w:t xml:space="preserve">LS </w:t>
      </w:r>
      <w:r>
        <w:rPr>
          <w:rFonts w:eastAsia="黑体" w:hint="eastAsia"/>
          <w:lang w:eastAsia="zh-CN"/>
        </w:rPr>
        <w:fldChar w:fldCharType="begin"/>
      </w:r>
      <w:r>
        <w:rPr>
          <w:rFonts w:eastAsia="黑体" w:hint="eastAsia"/>
          <w:lang w:eastAsia="zh-CN"/>
        </w:rPr>
        <w:instrText xml:space="preserve"> REF _Ref19948 \n \h </w:instrText>
      </w:r>
      <w:r>
        <w:rPr>
          <w:rFonts w:eastAsia="黑体" w:hint="eastAsia"/>
          <w:lang w:eastAsia="zh-CN"/>
        </w:rPr>
      </w:r>
      <w:r>
        <w:rPr>
          <w:rFonts w:eastAsia="黑体" w:hint="eastAsia"/>
          <w:lang w:eastAsia="zh-CN"/>
        </w:rPr>
        <w:fldChar w:fldCharType="separate"/>
      </w:r>
      <w:r>
        <w:rPr>
          <w:rFonts w:eastAsia="黑体" w:hint="eastAsia"/>
          <w:lang w:eastAsia="zh-CN"/>
        </w:rPr>
        <w:t>[2]</w:t>
      </w:r>
      <w:r>
        <w:rPr>
          <w:rFonts w:eastAsia="黑体" w:hint="eastAsia"/>
          <w:lang w:eastAsia="zh-CN"/>
        </w:rPr>
        <w:fldChar w:fldCharType="end"/>
      </w:r>
      <w:r>
        <w:rPr>
          <w:rFonts w:eastAsia="黑体" w:hint="eastAsia"/>
          <w:lang w:eastAsia="zh-CN"/>
        </w:rPr>
        <w:t xml:space="preserve"> to RAN1 asking whether it is feasible from RAN1 perspective to introduce support in Rel-19 for NB-IoT UEs reception of PWS notifications (in paging, direct indication, and system information) while in RRC_CONNECTED. </w:t>
      </w:r>
    </w:p>
    <w:p w:rsidR="00C026B0" w:rsidRDefault="00544F28">
      <w:pPr>
        <w:spacing w:before="120"/>
        <w:rPr>
          <w:rFonts w:eastAsia="黑体"/>
          <w:lang w:eastAsia="zh-CN"/>
        </w:rPr>
      </w:pPr>
      <w:r>
        <w:rPr>
          <w:rFonts w:eastAsia="黑体" w:hint="eastAsia"/>
          <w:lang w:eastAsia="zh-CN"/>
        </w:rPr>
        <w:t xml:space="preserve">In RAN1#120, as reflected in the reply LS </w:t>
      </w:r>
      <w:r>
        <w:rPr>
          <w:rFonts w:eastAsia="黑体" w:hint="eastAsia"/>
          <w:lang w:eastAsia="zh-CN"/>
        </w:rPr>
        <w:fldChar w:fldCharType="begin"/>
      </w:r>
      <w:r>
        <w:rPr>
          <w:rFonts w:eastAsia="黑体" w:hint="eastAsia"/>
          <w:lang w:eastAsia="zh-CN"/>
        </w:rPr>
        <w:instrText xml:space="preserve"> REF _Ref19997 \n \h </w:instrText>
      </w:r>
      <w:r>
        <w:rPr>
          <w:rFonts w:eastAsia="黑体" w:hint="eastAsia"/>
          <w:lang w:eastAsia="zh-CN"/>
        </w:rPr>
      </w:r>
      <w:r>
        <w:rPr>
          <w:rFonts w:eastAsia="黑体" w:hint="eastAsia"/>
          <w:lang w:eastAsia="zh-CN"/>
        </w:rPr>
        <w:fldChar w:fldCharType="separate"/>
      </w:r>
      <w:r>
        <w:rPr>
          <w:rFonts w:eastAsia="黑体" w:hint="eastAsia"/>
          <w:lang w:eastAsia="zh-CN"/>
        </w:rPr>
        <w:t>[3]</w:t>
      </w:r>
      <w:r>
        <w:rPr>
          <w:rFonts w:eastAsia="黑体" w:hint="eastAsia"/>
          <w:lang w:eastAsia="zh-CN"/>
        </w:rPr>
        <w:fldChar w:fldCharType="end"/>
      </w:r>
      <w:r>
        <w:rPr>
          <w:rFonts w:eastAsia="黑体" w:hint="eastAsia"/>
          <w:lang w:eastAsia="zh-CN"/>
        </w:rPr>
        <w:t xml:space="preserve">, </w:t>
      </w:r>
      <w:r w:rsidR="00C026B0">
        <w:rPr>
          <w:rFonts w:eastAsia="黑体"/>
          <w:lang w:eastAsia="zh-CN"/>
        </w:rPr>
        <w:t xml:space="preserve"> the following content is provided:</w:t>
      </w:r>
    </w:p>
    <w:tbl>
      <w:tblPr>
        <w:tblStyle w:val="af4"/>
        <w:tblW w:w="0" w:type="auto"/>
        <w:tblLook w:val="04A0" w:firstRow="1" w:lastRow="0" w:firstColumn="1" w:lastColumn="0" w:noHBand="0" w:noVBand="1"/>
      </w:tblPr>
      <w:tblGrid>
        <w:gridCol w:w="9060"/>
      </w:tblGrid>
      <w:tr w:rsidR="00C026B0" w:rsidTr="00C026B0">
        <w:tc>
          <w:tcPr>
            <w:tcW w:w="9060" w:type="dxa"/>
          </w:tcPr>
          <w:p w:rsidR="00C026B0" w:rsidRPr="00C026B0" w:rsidRDefault="00C026B0" w:rsidP="00C026B0">
            <w:pPr>
              <w:rPr>
                <w:strike/>
                <w:lang w:eastAsia="x-none"/>
              </w:rPr>
            </w:pPr>
            <w:r w:rsidRPr="00010972">
              <w:rPr>
                <w:lang w:eastAsia="x-none"/>
              </w:rPr>
              <w:t xml:space="preserve">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w:t>
            </w:r>
            <w:r w:rsidRPr="00C026B0">
              <w:rPr>
                <w:highlight w:val="yellow"/>
                <w:lang w:eastAsia="x-none"/>
              </w:rPr>
              <w:t>RAN1 would like to ask RAN plenary to decide whether RAN1 should work on specifying support of NB-IoT UEs in RRC connected mode monitor PWS notifications in Rel-19</w:t>
            </w:r>
            <w:r w:rsidRPr="00010972">
              <w:rPr>
                <w:lang w:eastAsia="x-none"/>
              </w:rPr>
              <w:t>.</w:t>
            </w:r>
          </w:p>
        </w:tc>
      </w:tr>
    </w:tbl>
    <w:p w:rsidR="00BF25DF" w:rsidRDefault="00BF25DF">
      <w:pPr>
        <w:spacing w:before="120"/>
        <w:rPr>
          <w:szCs w:val="20"/>
          <w:lang w:eastAsia="zh-CN"/>
        </w:rPr>
      </w:pPr>
      <w:r>
        <w:rPr>
          <w:szCs w:val="20"/>
          <w:lang w:eastAsia="zh-CN"/>
        </w:rPr>
        <w:t>Based on the feedback from RAN1, it’s clear that the main concern is related to the “workload vs. limtied TU” in Rel-19, and the RAN guidance is definitely needed.</w:t>
      </w:r>
    </w:p>
    <w:p w:rsidR="00BF25DF" w:rsidRDefault="00BF25DF" w:rsidP="00BF25DF">
      <w:pPr>
        <w:snapToGrid w:val="0"/>
        <w:spacing w:before="120"/>
        <w:rPr>
          <w:i/>
          <w:szCs w:val="20"/>
        </w:rPr>
      </w:pPr>
      <w:r>
        <w:rPr>
          <w:b/>
          <w:i/>
          <w:szCs w:val="20"/>
        </w:rPr>
        <w:t xml:space="preserve">Observation 1: </w:t>
      </w:r>
      <w:r>
        <w:rPr>
          <w:rFonts w:eastAsia="宋体"/>
          <w:i/>
          <w:szCs w:val="20"/>
          <w:lang w:eastAsia="zh-CN"/>
        </w:rPr>
        <w:t>To address the RAN1’s concern on the workload and TU, RAN-level guidance is needed.</w:t>
      </w:r>
    </w:p>
    <w:p w:rsidR="00547F6F" w:rsidRDefault="00544F28">
      <w:pPr>
        <w:spacing w:before="120"/>
        <w:rPr>
          <w:szCs w:val="20"/>
          <w:lang w:eastAsia="zh-CN"/>
        </w:rPr>
      </w:pPr>
      <w:r>
        <w:rPr>
          <w:rFonts w:hint="eastAsia"/>
          <w:szCs w:val="20"/>
          <w:lang w:eastAsia="zh-CN"/>
        </w:rPr>
        <w:t xml:space="preserve">As justified in the WID </w:t>
      </w:r>
      <w:r>
        <w:rPr>
          <w:rFonts w:hint="eastAsia"/>
          <w:szCs w:val="20"/>
          <w:lang w:eastAsia="zh-CN"/>
        </w:rPr>
        <w:fldChar w:fldCharType="begin"/>
      </w:r>
      <w:r>
        <w:rPr>
          <w:rFonts w:hint="eastAsia"/>
          <w:szCs w:val="20"/>
          <w:lang w:eastAsia="zh-CN"/>
        </w:rPr>
        <w:instrText xml:space="preserve"> REF _Ref152226390 \n \h </w:instrText>
      </w:r>
      <w:r>
        <w:rPr>
          <w:rFonts w:hint="eastAsia"/>
          <w:szCs w:val="20"/>
          <w:lang w:eastAsia="zh-CN"/>
        </w:rPr>
      </w:r>
      <w:r>
        <w:rPr>
          <w:rFonts w:hint="eastAsia"/>
          <w:szCs w:val="20"/>
          <w:lang w:eastAsia="zh-CN"/>
        </w:rPr>
        <w:fldChar w:fldCharType="separate"/>
      </w:r>
      <w:r>
        <w:rPr>
          <w:rFonts w:hint="eastAsia"/>
          <w:szCs w:val="20"/>
          <w:lang w:eastAsia="zh-CN"/>
        </w:rPr>
        <w:t>[1]</w:t>
      </w:r>
      <w:r>
        <w:rPr>
          <w:rFonts w:hint="eastAsia"/>
          <w:szCs w:val="20"/>
          <w:lang w:eastAsia="zh-CN"/>
        </w:rPr>
        <w:fldChar w:fldCharType="end"/>
      </w:r>
      <w:r>
        <w:rPr>
          <w:rFonts w:hint="eastAsia"/>
          <w:szCs w:val="20"/>
          <w:lang w:eastAsia="zh-CN"/>
        </w:rPr>
        <w:t xml:space="preserve">, satellite is </w:t>
      </w:r>
      <w:r w:rsidR="00C23752">
        <w:rPr>
          <w:szCs w:val="20"/>
          <w:lang w:eastAsia="zh-CN"/>
        </w:rPr>
        <w:t xml:space="preserve">by </w:t>
      </w:r>
      <w:r>
        <w:rPr>
          <w:rFonts w:hint="eastAsia"/>
          <w:szCs w:val="20"/>
          <w:lang w:eastAsia="zh-CN"/>
        </w:rPr>
        <w:t>nature a broadcast medium and can quickly reach very large coverage areas when TN is down:</w:t>
      </w:r>
    </w:p>
    <w:tbl>
      <w:tblPr>
        <w:tblStyle w:val="af4"/>
        <w:tblW w:w="0" w:type="auto"/>
        <w:tblLook w:val="04A0" w:firstRow="1" w:lastRow="0" w:firstColumn="1" w:lastColumn="0" w:noHBand="0" w:noVBand="1"/>
      </w:tblPr>
      <w:tblGrid>
        <w:gridCol w:w="9060"/>
      </w:tblGrid>
      <w:tr w:rsidR="00547F6F">
        <w:tc>
          <w:tcPr>
            <w:tcW w:w="9286" w:type="dxa"/>
          </w:tcPr>
          <w:p w:rsidR="00547F6F" w:rsidRDefault="00544F28">
            <w:pPr>
              <w:rPr>
                <w:szCs w:val="20"/>
                <w:lang w:eastAsia="zh-CN"/>
              </w:rPr>
            </w:pPr>
            <w:r>
              <w:rPr>
                <w:b/>
                <w:bCs/>
              </w:rPr>
              <w:t>Support emergency broadcast messaging</w:t>
            </w:r>
            <w:r>
              <w:t>: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tc>
      </w:tr>
    </w:tbl>
    <w:p w:rsidR="00547F6F" w:rsidRDefault="00544F28">
      <w:pPr>
        <w:spacing w:before="120"/>
        <w:rPr>
          <w:szCs w:val="20"/>
          <w:lang w:eastAsia="zh-CN"/>
        </w:rPr>
      </w:pPr>
      <w:r>
        <w:rPr>
          <w:rFonts w:hint="eastAsia"/>
          <w:szCs w:val="20"/>
          <w:lang w:eastAsia="zh-CN"/>
        </w:rPr>
        <w:t xml:space="preserve">Therefore, supporting the reception of PWS is very beneficial and suitable in NTN system. Considering the typical use case of the NB-IoT device, especially future-proof case (e.g., voice), the UE in may keep in RRC_CONNECTED state for a long time. If only PWS reception in RRC_IDLE state is supported for NB-IoT NTN, additional delay of PWS notification will be introduced due to the state change before reception of PWS message. For emergency broadcast messaging, the reduction of PWS reception delay is really important especially for the earthquake and tsunami. </w:t>
      </w:r>
      <w:r w:rsidR="00C23752">
        <w:rPr>
          <w:szCs w:val="20"/>
          <w:lang w:eastAsia="zh-CN"/>
        </w:rPr>
        <w:t>C</w:t>
      </w:r>
      <w:r>
        <w:rPr>
          <w:rFonts w:hint="eastAsia"/>
          <w:szCs w:val="20"/>
          <w:lang w:eastAsia="zh-CN"/>
        </w:rPr>
        <w:t>onsidering longer propagation delay in NTN, reduction of PWS reception delay caused by other procedures will be even more important. Hence, it is necessary to support PWS in RRC_CONNECTED for NB-IoT NTN to enable a timely reception of PWS notification.</w:t>
      </w:r>
    </w:p>
    <w:p w:rsidR="00547F6F" w:rsidRDefault="00544F28">
      <w:pPr>
        <w:snapToGrid w:val="0"/>
        <w:spacing w:before="120"/>
        <w:rPr>
          <w:i/>
          <w:szCs w:val="20"/>
        </w:rPr>
      </w:pPr>
      <w:r>
        <w:rPr>
          <w:b/>
          <w:i/>
          <w:szCs w:val="20"/>
        </w:rPr>
        <w:t xml:space="preserve">Observation </w:t>
      </w:r>
      <w:r w:rsidR="00684BF8">
        <w:rPr>
          <w:b/>
          <w:i/>
          <w:szCs w:val="20"/>
        </w:rPr>
        <w:t>2</w:t>
      </w:r>
      <w:r>
        <w:rPr>
          <w:b/>
          <w:i/>
          <w:szCs w:val="20"/>
        </w:rPr>
        <w:t xml:space="preserve">: </w:t>
      </w:r>
      <w:r>
        <w:rPr>
          <w:rFonts w:eastAsia="宋体" w:hint="eastAsia"/>
          <w:i/>
          <w:szCs w:val="20"/>
          <w:lang w:eastAsia="zh-CN"/>
        </w:rPr>
        <w:t xml:space="preserve">Supporting PWS is beneficial and </w:t>
      </w:r>
      <w:r w:rsidR="00C23752">
        <w:rPr>
          <w:rFonts w:eastAsia="宋体"/>
          <w:i/>
          <w:szCs w:val="20"/>
          <w:lang w:eastAsia="zh-CN"/>
        </w:rPr>
        <w:t>is</w:t>
      </w:r>
      <w:r w:rsidR="00C23752">
        <w:rPr>
          <w:rFonts w:eastAsia="宋体" w:hint="eastAsia"/>
          <w:i/>
          <w:szCs w:val="20"/>
          <w:lang w:eastAsia="zh-CN"/>
        </w:rPr>
        <w:t xml:space="preserve"> </w:t>
      </w:r>
      <w:r>
        <w:rPr>
          <w:rFonts w:eastAsia="宋体" w:hint="eastAsia"/>
          <w:i/>
          <w:szCs w:val="20"/>
          <w:lang w:eastAsia="zh-CN"/>
        </w:rPr>
        <w:t>justified in WID of Rel-19 IoT-NTN</w:t>
      </w:r>
      <w:r>
        <w:rPr>
          <w:i/>
          <w:szCs w:val="20"/>
        </w:rPr>
        <w:t>.</w:t>
      </w:r>
    </w:p>
    <w:p w:rsidR="00547F6F" w:rsidRDefault="00544F28">
      <w:pPr>
        <w:snapToGrid w:val="0"/>
        <w:spacing w:before="120"/>
        <w:rPr>
          <w:i/>
          <w:szCs w:val="20"/>
        </w:rPr>
      </w:pPr>
      <w:r>
        <w:rPr>
          <w:b/>
          <w:i/>
          <w:szCs w:val="20"/>
        </w:rPr>
        <w:t xml:space="preserve">Observation </w:t>
      </w:r>
      <w:r w:rsidR="00684BF8">
        <w:rPr>
          <w:rFonts w:eastAsia="宋体"/>
          <w:b/>
          <w:i/>
          <w:szCs w:val="20"/>
          <w:lang w:eastAsia="zh-CN"/>
        </w:rPr>
        <w:t>3</w:t>
      </w:r>
      <w:r>
        <w:rPr>
          <w:b/>
          <w:i/>
          <w:szCs w:val="20"/>
        </w:rPr>
        <w:t xml:space="preserve">: </w:t>
      </w:r>
      <w:r>
        <w:rPr>
          <w:rFonts w:eastAsia="宋体" w:hint="eastAsia"/>
          <w:i/>
          <w:szCs w:val="20"/>
          <w:lang w:eastAsia="zh-CN"/>
        </w:rPr>
        <w:t>Reduction of notification delay is important for PWS in NTN especially for earthquake and tsunami</w:t>
      </w:r>
      <w:r>
        <w:rPr>
          <w:i/>
          <w:szCs w:val="20"/>
        </w:rPr>
        <w:t>.</w:t>
      </w:r>
    </w:p>
    <w:p w:rsidR="00547F6F" w:rsidRDefault="00544F28">
      <w:pPr>
        <w:snapToGrid w:val="0"/>
        <w:spacing w:before="120"/>
        <w:rPr>
          <w:i/>
          <w:szCs w:val="20"/>
        </w:rPr>
      </w:pPr>
      <w:r>
        <w:rPr>
          <w:b/>
          <w:i/>
          <w:szCs w:val="20"/>
        </w:rPr>
        <w:t xml:space="preserve">Observation </w:t>
      </w:r>
      <w:r w:rsidR="00684BF8">
        <w:rPr>
          <w:rFonts w:eastAsia="宋体"/>
          <w:b/>
          <w:i/>
          <w:szCs w:val="20"/>
          <w:lang w:eastAsia="zh-CN"/>
        </w:rPr>
        <w:t>4</w:t>
      </w:r>
      <w:r>
        <w:rPr>
          <w:b/>
          <w:i/>
          <w:szCs w:val="20"/>
        </w:rPr>
        <w:t xml:space="preserve">: </w:t>
      </w:r>
      <w:r>
        <w:rPr>
          <w:rFonts w:eastAsia="宋体" w:hint="eastAsia"/>
          <w:i/>
          <w:szCs w:val="20"/>
          <w:lang w:eastAsia="zh-CN"/>
        </w:rPr>
        <w:t>If PWS reception is not supported for RRC_CONNECTED state, PWS notification delay for UE in RRC_CONNECTED state will increase significantly due to additional state change procedure</w:t>
      </w:r>
      <w:r>
        <w:rPr>
          <w:i/>
          <w:szCs w:val="20"/>
        </w:rPr>
        <w:t>.</w:t>
      </w:r>
    </w:p>
    <w:p w:rsidR="00547F6F" w:rsidRDefault="00544F28">
      <w:pPr>
        <w:snapToGrid w:val="0"/>
        <w:spacing w:before="120"/>
        <w:rPr>
          <w:i/>
          <w:szCs w:val="20"/>
        </w:rPr>
      </w:pPr>
      <w:r>
        <w:rPr>
          <w:b/>
          <w:i/>
          <w:szCs w:val="20"/>
        </w:rPr>
        <w:lastRenderedPageBreak/>
        <w:t xml:space="preserve">Proposal 1: </w:t>
      </w:r>
      <w:r>
        <w:rPr>
          <w:rFonts w:eastAsia="宋体" w:hint="eastAsia"/>
          <w:i/>
          <w:szCs w:val="20"/>
          <w:lang w:eastAsia="zh-CN"/>
        </w:rPr>
        <w:t>R</w:t>
      </w:r>
      <w:r>
        <w:rPr>
          <w:rFonts w:hint="eastAsia"/>
          <w:i/>
          <w:szCs w:val="20"/>
        </w:rPr>
        <w:t>eception of PWS notifications in RRC_CONNECTED</w:t>
      </w:r>
      <w:r>
        <w:rPr>
          <w:rFonts w:eastAsia="宋体" w:hint="eastAsia"/>
          <w:i/>
          <w:szCs w:val="20"/>
          <w:lang w:eastAsia="zh-CN"/>
        </w:rPr>
        <w:t xml:space="preserve"> </w:t>
      </w:r>
      <w:r>
        <w:rPr>
          <w:rFonts w:hint="eastAsia"/>
          <w:i/>
          <w:szCs w:val="20"/>
        </w:rPr>
        <w:t xml:space="preserve">for NB-IoT NTN </w:t>
      </w:r>
      <w:r>
        <w:rPr>
          <w:rFonts w:eastAsia="宋体" w:hint="eastAsia"/>
          <w:i/>
          <w:szCs w:val="20"/>
          <w:lang w:eastAsia="zh-CN"/>
        </w:rPr>
        <w:t xml:space="preserve">should be supported </w:t>
      </w:r>
      <w:r>
        <w:rPr>
          <w:rFonts w:hint="eastAsia"/>
          <w:i/>
          <w:szCs w:val="20"/>
        </w:rPr>
        <w:t xml:space="preserve">to enable a timely reception of </w:t>
      </w:r>
      <w:r>
        <w:rPr>
          <w:rFonts w:eastAsia="宋体" w:hint="eastAsia"/>
          <w:i/>
          <w:szCs w:val="20"/>
          <w:lang w:eastAsia="zh-CN"/>
        </w:rPr>
        <w:t>emergency message</w:t>
      </w:r>
      <w:r>
        <w:rPr>
          <w:i/>
          <w:szCs w:val="20"/>
        </w:rPr>
        <w:t xml:space="preserve">. </w:t>
      </w:r>
    </w:p>
    <w:p w:rsidR="00547F6F" w:rsidRDefault="007D7E5F">
      <w:pPr>
        <w:spacing w:before="120"/>
        <w:rPr>
          <w:szCs w:val="20"/>
          <w:lang w:eastAsia="zh-CN"/>
        </w:rPr>
      </w:pPr>
      <w:r>
        <w:rPr>
          <w:szCs w:val="20"/>
          <w:lang w:eastAsia="zh-CN"/>
        </w:rPr>
        <w:t>Regarding the detailed solution, a</w:t>
      </w:r>
      <w:r w:rsidR="00544F28">
        <w:rPr>
          <w:rFonts w:hint="eastAsia"/>
          <w:szCs w:val="20"/>
          <w:lang w:eastAsia="zh-CN"/>
        </w:rPr>
        <w:t>s shown in WID</w:t>
      </w:r>
      <w:r>
        <w:rPr>
          <w:szCs w:val="20"/>
          <w:lang w:eastAsia="zh-CN"/>
        </w:rPr>
        <w:t xml:space="preserve"> above</w:t>
      </w:r>
      <w:r w:rsidR="00544F28">
        <w:rPr>
          <w:rFonts w:hint="eastAsia"/>
          <w:szCs w:val="20"/>
          <w:lang w:eastAsia="zh-CN"/>
        </w:rPr>
        <w:t>,</w:t>
      </w:r>
      <w:r>
        <w:rPr>
          <w:szCs w:val="20"/>
          <w:lang w:eastAsia="zh-CN"/>
        </w:rPr>
        <w:t xml:space="preserve"> </w:t>
      </w:r>
      <w:r w:rsidR="00544F28">
        <w:rPr>
          <w:rFonts w:hint="eastAsia"/>
          <w:szCs w:val="20"/>
          <w:lang w:eastAsia="zh-CN"/>
        </w:rPr>
        <w:t>PWS messages for NB-IoT is supported by reusing the LTE mechanisms</w:t>
      </w:r>
      <w:r w:rsidR="005B4F41">
        <w:rPr>
          <w:szCs w:val="20"/>
          <w:lang w:eastAsia="zh-CN"/>
        </w:rPr>
        <w:t xml:space="preserve">, i.e., </w:t>
      </w:r>
      <w:r w:rsidR="00544F28">
        <w:rPr>
          <w:rFonts w:hint="eastAsia"/>
          <w:szCs w:val="20"/>
          <w:lang w:eastAsia="zh-CN"/>
        </w:rPr>
        <w:t>PWS notification is via paging</w:t>
      </w:r>
      <w:r w:rsidR="00544F28">
        <w:rPr>
          <w:rFonts w:eastAsia="黑体" w:hint="eastAsia"/>
          <w:lang w:eastAsia="zh-CN"/>
        </w:rPr>
        <w:t>, direct indication,</w:t>
      </w:r>
      <w:r w:rsidR="00544F28">
        <w:rPr>
          <w:rFonts w:hint="eastAsia"/>
          <w:szCs w:val="20"/>
          <w:lang w:eastAsia="zh-CN"/>
        </w:rPr>
        <w:t xml:space="preserve"> and system information. However, in current NB-IoT specification, UE is not required to monitor paging or direct indication during RRC_CONNECTED state. In order to support reception of PWS notification in RRC_CONNECTED, UE should be able to monitor NPDCCH for paging during RRC_CONNECTED state, which will have RAN1 spec impact. </w:t>
      </w:r>
      <w:r w:rsidR="004C2852">
        <w:rPr>
          <w:szCs w:val="20"/>
          <w:lang w:eastAsia="zh-CN"/>
        </w:rPr>
        <w:t>However, it can be handled with limited efforts, e.g., new UE capabilities</w:t>
      </w:r>
      <w:r w:rsidR="00544F28">
        <w:rPr>
          <w:rFonts w:hint="eastAsia"/>
          <w:szCs w:val="20"/>
          <w:lang w:eastAsia="zh-CN"/>
        </w:rPr>
        <w:t>.</w:t>
      </w:r>
    </w:p>
    <w:p w:rsidR="00D667BF" w:rsidRDefault="00D667BF">
      <w:pPr>
        <w:spacing w:before="120"/>
        <w:rPr>
          <w:szCs w:val="20"/>
          <w:lang w:eastAsia="zh-CN"/>
        </w:rPr>
      </w:pPr>
      <w:r>
        <w:rPr>
          <w:szCs w:val="20"/>
          <w:lang w:eastAsia="zh-CN"/>
        </w:rPr>
        <w:t>To address this issue, the following RAN level guidance can be considered:</w:t>
      </w:r>
    </w:p>
    <w:p w:rsidR="00D667BF" w:rsidRPr="00D667BF" w:rsidRDefault="00D667BF" w:rsidP="00D667BF">
      <w:pPr>
        <w:pStyle w:val="af9"/>
        <w:numPr>
          <w:ilvl w:val="0"/>
          <w:numId w:val="19"/>
        </w:numPr>
        <w:spacing w:before="120"/>
        <w:ind w:firstLineChars="0"/>
        <w:rPr>
          <w:rFonts w:ascii="Times New Roman" w:hAnsi="Times New Roman"/>
          <w:sz w:val="20"/>
          <w:szCs w:val="20"/>
        </w:rPr>
      </w:pPr>
      <w:r w:rsidRPr="00D667BF">
        <w:rPr>
          <w:rFonts w:ascii="Times New Roman" w:hAnsi="Times New Roman"/>
          <w:sz w:val="20"/>
          <w:szCs w:val="20"/>
        </w:rPr>
        <w:t>Option-1: Update the WID by including RAN1 as the secondary working group;</w:t>
      </w:r>
    </w:p>
    <w:p w:rsidR="00D667BF" w:rsidRPr="00D667BF" w:rsidRDefault="00D667BF" w:rsidP="00D667BF">
      <w:pPr>
        <w:pStyle w:val="af9"/>
        <w:numPr>
          <w:ilvl w:val="0"/>
          <w:numId w:val="19"/>
        </w:numPr>
        <w:spacing w:before="120"/>
        <w:ind w:firstLineChars="0"/>
        <w:rPr>
          <w:rFonts w:ascii="Times New Roman" w:hAnsi="Times New Roman"/>
          <w:sz w:val="20"/>
          <w:szCs w:val="20"/>
        </w:rPr>
      </w:pPr>
      <w:r w:rsidRPr="00D667BF">
        <w:rPr>
          <w:rFonts w:ascii="Times New Roman" w:hAnsi="Times New Roman"/>
          <w:sz w:val="20"/>
          <w:szCs w:val="20"/>
        </w:rPr>
        <w:t>Option-2: Keeping the existing WID unchanged and RAN1 will handle the corresponding works triggered by RAN2 LS.</w:t>
      </w:r>
    </w:p>
    <w:p w:rsidR="00E77E0D" w:rsidRPr="00E77E0D" w:rsidRDefault="00544F28">
      <w:pPr>
        <w:snapToGrid w:val="0"/>
        <w:spacing w:before="120"/>
        <w:rPr>
          <w:i/>
          <w:szCs w:val="20"/>
        </w:rPr>
      </w:pPr>
      <w:r w:rsidRPr="00E77E0D">
        <w:rPr>
          <w:b/>
          <w:i/>
          <w:szCs w:val="20"/>
        </w:rPr>
        <w:t xml:space="preserve">Proposal </w:t>
      </w:r>
      <w:r w:rsidRPr="00E77E0D">
        <w:rPr>
          <w:rFonts w:eastAsia="宋体" w:hint="eastAsia"/>
          <w:b/>
          <w:i/>
          <w:szCs w:val="20"/>
          <w:lang w:eastAsia="zh-CN"/>
        </w:rPr>
        <w:t>2</w:t>
      </w:r>
      <w:r w:rsidRPr="00E77E0D">
        <w:rPr>
          <w:i/>
          <w:szCs w:val="20"/>
        </w:rPr>
        <w:t xml:space="preserve">: </w:t>
      </w:r>
      <w:r w:rsidR="00E77E0D" w:rsidRPr="00E77E0D">
        <w:rPr>
          <w:i/>
          <w:szCs w:val="20"/>
        </w:rPr>
        <w:t>The following RAN-level guidance can be considered:</w:t>
      </w:r>
    </w:p>
    <w:p w:rsidR="00E77E0D" w:rsidRPr="00E77E0D" w:rsidRDefault="00E77E0D" w:rsidP="00E77E0D">
      <w:pPr>
        <w:pStyle w:val="af9"/>
        <w:numPr>
          <w:ilvl w:val="0"/>
          <w:numId w:val="19"/>
        </w:numPr>
        <w:spacing w:before="120"/>
        <w:ind w:firstLineChars="0"/>
        <w:rPr>
          <w:rFonts w:ascii="Times New Roman" w:hAnsi="Times New Roman"/>
          <w:i/>
          <w:sz w:val="20"/>
          <w:szCs w:val="20"/>
        </w:rPr>
      </w:pPr>
      <w:r w:rsidRPr="00E77E0D">
        <w:rPr>
          <w:rFonts w:ascii="Times New Roman" w:hAnsi="Times New Roman"/>
          <w:i/>
          <w:sz w:val="20"/>
          <w:szCs w:val="20"/>
        </w:rPr>
        <w:t>Option-1: Update the WID by including RAN1 as the secondary working group;</w:t>
      </w:r>
    </w:p>
    <w:p w:rsidR="00E77E0D" w:rsidRPr="00E77E0D" w:rsidRDefault="00E77E0D" w:rsidP="00E77E0D">
      <w:pPr>
        <w:pStyle w:val="af9"/>
        <w:numPr>
          <w:ilvl w:val="0"/>
          <w:numId w:val="19"/>
        </w:numPr>
        <w:spacing w:before="120"/>
        <w:ind w:firstLineChars="0"/>
        <w:rPr>
          <w:rFonts w:ascii="Times New Roman" w:hAnsi="Times New Roman"/>
          <w:i/>
          <w:sz w:val="20"/>
          <w:szCs w:val="20"/>
        </w:rPr>
      </w:pPr>
      <w:r w:rsidRPr="00E77E0D">
        <w:rPr>
          <w:rFonts w:ascii="Times New Roman" w:hAnsi="Times New Roman"/>
          <w:i/>
          <w:sz w:val="20"/>
          <w:szCs w:val="20"/>
        </w:rPr>
        <w:t>Option-2: Keeping the existing WID unchanged and RAN1 will handle the corresponding works triggered by RAN2 LS.</w:t>
      </w:r>
    </w:p>
    <w:p w:rsidR="00547F6F" w:rsidRDefault="00544F28">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 xml:space="preserve">Conclusion </w:t>
      </w:r>
    </w:p>
    <w:p w:rsidR="00547F6F" w:rsidRDefault="00544F28">
      <w:pPr>
        <w:pStyle w:val="observation"/>
        <w:numPr>
          <w:ilvl w:val="0"/>
          <w:numId w:val="0"/>
        </w:numPr>
        <w:snapToGrid w:val="0"/>
        <w:jc w:val="both"/>
        <w:rPr>
          <w:b w:val="0"/>
          <w:bCs/>
        </w:rPr>
      </w:pPr>
      <w:r>
        <w:rPr>
          <w:b w:val="0"/>
          <w:bCs/>
        </w:rPr>
        <w:t xml:space="preserve">In this contribution, the detailed views on </w:t>
      </w:r>
      <w:r>
        <w:rPr>
          <w:rFonts w:hint="eastAsia"/>
          <w:b w:val="0"/>
          <w:bCs/>
        </w:rPr>
        <w:t xml:space="preserve">PWS Support for NB-IoT </w:t>
      </w:r>
      <w:r>
        <w:rPr>
          <w:b w:val="0"/>
          <w:bCs/>
        </w:rPr>
        <w:t>are provided with</w:t>
      </w:r>
      <w:r w:rsidR="00C23752">
        <w:rPr>
          <w:b w:val="0"/>
          <w:bCs/>
        </w:rPr>
        <w:t xml:space="preserve"> the</w:t>
      </w:r>
      <w:r>
        <w:rPr>
          <w:b w:val="0"/>
          <w:bCs/>
        </w:rPr>
        <w:t xml:space="preserve"> following</w:t>
      </w:r>
      <w:r>
        <w:rPr>
          <w:rFonts w:hint="eastAsia"/>
          <w:b w:val="0"/>
          <w:bCs/>
        </w:rPr>
        <w:t xml:space="preserve"> observations and</w:t>
      </w:r>
      <w:r>
        <w:rPr>
          <w:b w:val="0"/>
          <w:bCs/>
        </w:rPr>
        <w:t xml:space="preserve"> proposals:</w:t>
      </w:r>
    </w:p>
    <w:p w:rsidR="00C06D6D" w:rsidRDefault="00C06D6D" w:rsidP="00C06D6D">
      <w:pPr>
        <w:snapToGrid w:val="0"/>
        <w:spacing w:before="120"/>
        <w:rPr>
          <w:i/>
          <w:szCs w:val="20"/>
        </w:rPr>
      </w:pPr>
      <w:r>
        <w:rPr>
          <w:b/>
          <w:i/>
          <w:szCs w:val="20"/>
        </w:rPr>
        <w:t xml:space="preserve">Observation 1: </w:t>
      </w:r>
      <w:r>
        <w:rPr>
          <w:rFonts w:eastAsia="宋体"/>
          <w:i/>
          <w:szCs w:val="20"/>
          <w:lang w:eastAsia="zh-CN"/>
        </w:rPr>
        <w:t>To address the RAN1’s concern on the workload and TU, RAN-level guidance is needed.</w:t>
      </w:r>
    </w:p>
    <w:p w:rsidR="00C06D6D" w:rsidRDefault="00C06D6D" w:rsidP="00C06D6D">
      <w:pPr>
        <w:snapToGrid w:val="0"/>
        <w:spacing w:before="120"/>
        <w:rPr>
          <w:i/>
          <w:szCs w:val="20"/>
        </w:rPr>
      </w:pPr>
      <w:r>
        <w:rPr>
          <w:b/>
          <w:i/>
          <w:szCs w:val="20"/>
        </w:rPr>
        <w:t xml:space="preserve">Observation 2: </w:t>
      </w:r>
      <w:r>
        <w:rPr>
          <w:rFonts w:eastAsia="宋体" w:hint="eastAsia"/>
          <w:i/>
          <w:szCs w:val="20"/>
          <w:lang w:eastAsia="zh-CN"/>
        </w:rPr>
        <w:t xml:space="preserve">Supporting PWS is beneficial and </w:t>
      </w:r>
      <w:r w:rsidR="00C23752">
        <w:rPr>
          <w:rFonts w:eastAsia="宋体"/>
          <w:i/>
          <w:szCs w:val="20"/>
          <w:lang w:eastAsia="zh-CN"/>
        </w:rPr>
        <w:t>is</w:t>
      </w:r>
      <w:r>
        <w:rPr>
          <w:rFonts w:eastAsia="宋体" w:hint="eastAsia"/>
          <w:i/>
          <w:szCs w:val="20"/>
          <w:lang w:eastAsia="zh-CN"/>
        </w:rPr>
        <w:t xml:space="preserve"> justified in WID of Rel-19 IoT-NTN</w:t>
      </w:r>
      <w:r>
        <w:rPr>
          <w:i/>
          <w:szCs w:val="20"/>
        </w:rPr>
        <w:t>.</w:t>
      </w:r>
    </w:p>
    <w:p w:rsidR="00C06D6D" w:rsidRDefault="00C06D6D" w:rsidP="00C06D6D">
      <w:pPr>
        <w:snapToGrid w:val="0"/>
        <w:spacing w:before="120"/>
        <w:rPr>
          <w:i/>
          <w:szCs w:val="20"/>
        </w:rPr>
      </w:pPr>
      <w:r>
        <w:rPr>
          <w:b/>
          <w:i/>
          <w:szCs w:val="20"/>
        </w:rPr>
        <w:t xml:space="preserve">Observation </w:t>
      </w:r>
      <w:r>
        <w:rPr>
          <w:rFonts w:eastAsia="宋体"/>
          <w:b/>
          <w:i/>
          <w:szCs w:val="20"/>
          <w:lang w:eastAsia="zh-CN"/>
        </w:rPr>
        <w:t>3</w:t>
      </w:r>
      <w:r>
        <w:rPr>
          <w:b/>
          <w:i/>
          <w:szCs w:val="20"/>
        </w:rPr>
        <w:t xml:space="preserve">: </w:t>
      </w:r>
      <w:r>
        <w:rPr>
          <w:rFonts w:eastAsia="宋体" w:hint="eastAsia"/>
          <w:i/>
          <w:szCs w:val="20"/>
          <w:lang w:eastAsia="zh-CN"/>
        </w:rPr>
        <w:t>Reduction of notification delay is important for PWS in NTN especially for earthquake and tsunami</w:t>
      </w:r>
      <w:r>
        <w:rPr>
          <w:i/>
          <w:szCs w:val="20"/>
        </w:rPr>
        <w:t>.</w:t>
      </w:r>
    </w:p>
    <w:p w:rsidR="00C06D6D" w:rsidRDefault="00C06D6D" w:rsidP="00C06D6D">
      <w:pPr>
        <w:snapToGrid w:val="0"/>
        <w:spacing w:before="120"/>
        <w:rPr>
          <w:i/>
          <w:szCs w:val="20"/>
        </w:rPr>
      </w:pPr>
      <w:r>
        <w:rPr>
          <w:b/>
          <w:i/>
          <w:szCs w:val="20"/>
        </w:rPr>
        <w:t xml:space="preserve">Observation </w:t>
      </w:r>
      <w:r>
        <w:rPr>
          <w:rFonts w:eastAsia="宋体"/>
          <w:b/>
          <w:i/>
          <w:szCs w:val="20"/>
          <w:lang w:eastAsia="zh-CN"/>
        </w:rPr>
        <w:t>4</w:t>
      </w:r>
      <w:r>
        <w:rPr>
          <w:b/>
          <w:i/>
          <w:szCs w:val="20"/>
        </w:rPr>
        <w:t xml:space="preserve">: </w:t>
      </w:r>
      <w:r>
        <w:rPr>
          <w:rFonts w:eastAsia="宋体" w:hint="eastAsia"/>
          <w:i/>
          <w:szCs w:val="20"/>
          <w:lang w:eastAsia="zh-CN"/>
        </w:rPr>
        <w:t>If PWS reception is not supported for RRC_CONNECTED state, PWS notification delay for UE in RRC_CONNECTED state will increase significantly due to additional state change procedure</w:t>
      </w:r>
      <w:r>
        <w:rPr>
          <w:i/>
          <w:szCs w:val="20"/>
        </w:rPr>
        <w:t>.</w:t>
      </w:r>
    </w:p>
    <w:p w:rsidR="00547F6F" w:rsidRDefault="00544F28">
      <w:pPr>
        <w:snapToGrid w:val="0"/>
        <w:spacing w:before="120"/>
        <w:rPr>
          <w:i/>
          <w:szCs w:val="20"/>
        </w:rPr>
      </w:pPr>
      <w:r>
        <w:rPr>
          <w:b/>
          <w:i/>
          <w:szCs w:val="20"/>
        </w:rPr>
        <w:t xml:space="preserve">Proposal 1: </w:t>
      </w:r>
      <w:r>
        <w:rPr>
          <w:rFonts w:eastAsia="宋体" w:hint="eastAsia"/>
          <w:i/>
          <w:szCs w:val="20"/>
          <w:lang w:eastAsia="zh-CN"/>
        </w:rPr>
        <w:t>R</w:t>
      </w:r>
      <w:r>
        <w:rPr>
          <w:rFonts w:hint="eastAsia"/>
          <w:i/>
          <w:szCs w:val="20"/>
        </w:rPr>
        <w:t>eception of PWS notifications in RRC_CONNECTED</w:t>
      </w:r>
      <w:r>
        <w:rPr>
          <w:rFonts w:eastAsia="宋体" w:hint="eastAsia"/>
          <w:i/>
          <w:szCs w:val="20"/>
          <w:lang w:eastAsia="zh-CN"/>
        </w:rPr>
        <w:t xml:space="preserve"> </w:t>
      </w:r>
      <w:r>
        <w:rPr>
          <w:rFonts w:hint="eastAsia"/>
          <w:i/>
          <w:szCs w:val="20"/>
        </w:rPr>
        <w:t xml:space="preserve">for NB-IoT NTN </w:t>
      </w:r>
      <w:r>
        <w:rPr>
          <w:rFonts w:eastAsia="宋体" w:hint="eastAsia"/>
          <w:i/>
          <w:szCs w:val="20"/>
          <w:lang w:eastAsia="zh-CN"/>
        </w:rPr>
        <w:t xml:space="preserve">should be supported </w:t>
      </w:r>
      <w:r>
        <w:rPr>
          <w:rFonts w:hint="eastAsia"/>
          <w:i/>
          <w:szCs w:val="20"/>
        </w:rPr>
        <w:t xml:space="preserve">to enable a timely reception of </w:t>
      </w:r>
      <w:r>
        <w:rPr>
          <w:rFonts w:eastAsia="宋体" w:hint="eastAsia"/>
          <w:i/>
          <w:szCs w:val="20"/>
          <w:lang w:eastAsia="zh-CN"/>
        </w:rPr>
        <w:t>emergency message</w:t>
      </w:r>
      <w:r>
        <w:rPr>
          <w:i/>
          <w:szCs w:val="20"/>
        </w:rPr>
        <w:t xml:space="preserve">. </w:t>
      </w:r>
    </w:p>
    <w:p w:rsidR="00C06D6D" w:rsidRPr="00E77E0D" w:rsidRDefault="00C06D6D" w:rsidP="00C06D6D">
      <w:pPr>
        <w:snapToGrid w:val="0"/>
        <w:spacing w:before="120"/>
        <w:rPr>
          <w:i/>
          <w:szCs w:val="20"/>
        </w:rPr>
      </w:pPr>
      <w:r w:rsidRPr="00E77E0D">
        <w:rPr>
          <w:b/>
          <w:i/>
          <w:szCs w:val="20"/>
        </w:rPr>
        <w:t xml:space="preserve">Proposal </w:t>
      </w:r>
      <w:r w:rsidRPr="00E77E0D">
        <w:rPr>
          <w:rFonts w:eastAsia="宋体" w:hint="eastAsia"/>
          <w:b/>
          <w:i/>
          <w:szCs w:val="20"/>
          <w:lang w:eastAsia="zh-CN"/>
        </w:rPr>
        <w:t>2</w:t>
      </w:r>
      <w:r w:rsidRPr="00E77E0D">
        <w:rPr>
          <w:i/>
          <w:szCs w:val="20"/>
        </w:rPr>
        <w:t>: The following RAN-level guidance can be considered:</w:t>
      </w:r>
    </w:p>
    <w:p w:rsidR="00C06D6D" w:rsidRPr="00E77E0D" w:rsidRDefault="00C06D6D" w:rsidP="00C06D6D">
      <w:pPr>
        <w:pStyle w:val="af9"/>
        <w:numPr>
          <w:ilvl w:val="0"/>
          <w:numId w:val="19"/>
        </w:numPr>
        <w:spacing w:before="120"/>
        <w:ind w:firstLineChars="0"/>
        <w:rPr>
          <w:rFonts w:ascii="Times New Roman" w:hAnsi="Times New Roman"/>
          <w:i/>
          <w:sz w:val="20"/>
          <w:szCs w:val="20"/>
        </w:rPr>
      </w:pPr>
      <w:r w:rsidRPr="00E77E0D">
        <w:rPr>
          <w:rFonts w:ascii="Times New Roman" w:hAnsi="Times New Roman"/>
          <w:i/>
          <w:sz w:val="20"/>
          <w:szCs w:val="20"/>
        </w:rPr>
        <w:t>Option-1: Update the WID by including RAN1 as the secondary working group;</w:t>
      </w:r>
    </w:p>
    <w:p w:rsidR="00C06D6D" w:rsidRPr="00E77E0D" w:rsidRDefault="00C06D6D" w:rsidP="00C06D6D">
      <w:pPr>
        <w:pStyle w:val="af9"/>
        <w:numPr>
          <w:ilvl w:val="0"/>
          <w:numId w:val="19"/>
        </w:numPr>
        <w:spacing w:before="120"/>
        <w:ind w:firstLineChars="0"/>
        <w:rPr>
          <w:rFonts w:ascii="Times New Roman" w:hAnsi="Times New Roman"/>
          <w:i/>
          <w:sz w:val="20"/>
          <w:szCs w:val="20"/>
        </w:rPr>
      </w:pPr>
      <w:r w:rsidRPr="00E77E0D">
        <w:rPr>
          <w:rFonts w:ascii="Times New Roman" w:hAnsi="Times New Roman"/>
          <w:i/>
          <w:sz w:val="20"/>
          <w:szCs w:val="20"/>
        </w:rPr>
        <w:t>Option-2: Keeping the existing WID unchanged a</w:t>
      </w:r>
      <w:bookmarkStart w:id="11" w:name="_GoBack"/>
      <w:bookmarkEnd w:id="11"/>
      <w:r w:rsidRPr="00E77E0D">
        <w:rPr>
          <w:rFonts w:ascii="Times New Roman" w:hAnsi="Times New Roman"/>
          <w:i/>
          <w:sz w:val="20"/>
          <w:szCs w:val="20"/>
        </w:rPr>
        <w:t>nd RAN1 will handle the corresponding works triggered by RAN2 LS.</w:t>
      </w:r>
    </w:p>
    <w:p w:rsidR="00547F6F" w:rsidRDefault="00544F28">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t>References</w:t>
      </w:r>
    </w:p>
    <w:p w:rsidR="00547F6F" w:rsidRDefault="00544F28">
      <w:pPr>
        <w:pStyle w:val="af9"/>
        <w:numPr>
          <w:ilvl w:val="0"/>
          <w:numId w:val="18"/>
        </w:numPr>
        <w:snapToGrid w:val="0"/>
        <w:spacing w:after="0"/>
        <w:ind w:left="505" w:firstLineChars="0" w:hanging="505"/>
        <w:rPr>
          <w:rFonts w:ascii="Times New Roman" w:eastAsiaTheme="minorEastAsia" w:hAnsi="Times New Roman"/>
          <w:kern w:val="0"/>
          <w:sz w:val="20"/>
          <w:szCs w:val="20"/>
        </w:rPr>
      </w:pPr>
      <w:bookmarkStart w:id="12" w:name="_Ref151923194"/>
      <w:bookmarkStart w:id="13" w:name="_Ref152226390"/>
      <w:bookmarkEnd w:id="0"/>
      <w:bookmarkEnd w:id="1"/>
      <w:r>
        <w:rPr>
          <w:rFonts w:ascii="Times New Roman" w:eastAsiaTheme="minorEastAsia" w:hAnsi="Times New Roman" w:hint="eastAsia"/>
          <w:kern w:val="0"/>
          <w:sz w:val="20"/>
          <w:szCs w:val="20"/>
        </w:rPr>
        <w:t>RP-242397</w:t>
      </w:r>
      <w:r>
        <w:rPr>
          <w:rFonts w:ascii="Times New Roman" w:eastAsiaTheme="minorEastAsia" w:hAnsi="Times New Roman"/>
          <w:kern w:val="0"/>
          <w:sz w:val="20"/>
          <w:szCs w:val="20"/>
        </w:rPr>
        <w:t xml:space="preserve">, </w:t>
      </w:r>
      <w:bookmarkEnd w:id="12"/>
      <w:r>
        <w:rPr>
          <w:rFonts w:ascii="Times New Roman" w:eastAsiaTheme="minorEastAsia" w:hAnsi="Times New Roman" w:hint="eastAsia"/>
          <w:kern w:val="0"/>
          <w:sz w:val="20"/>
          <w:szCs w:val="20"/>
        </w:rPr>
        <w:t>Revised WID on Non-Terrestrial Networks (NTN) for Internet of Things (IoT) Phase 3</w:t>
      </w:r>
      <w:r>
        <w:rPr>
          <w:rFonts w:ascii="Times New Roman" w:eastAsiaTheme="minorEastAsia" w:hAnsi="Times New Roman"/>
          <w:kern w:val="0"/>
          <w:sz w:val="20"/>
          <w:szCs w:val="20"/>
        </w:rPr>
        <w:t>, RAN#105.</w:t>
      </w:r>
      <w:bookmarkEnd w:id="13"/>
    </w:p>
    <w:p w:rsidR="00547F6F" w:rsidRDefault="00544F28">
      <w:pPr>
        <w:pStyle w:val="af9"/>
        <w:numPr>
          <w:ilvl w:val="0"/>
          <w:numId w:val="18"/>
        </w:numPr>
        <w:snapToGrid w:val="0"/>
        <w:spacing w:after="0"/>
        <w:ind w:left="505" w:firstLineChars="0" w:hanging="505"/>
        <w:rPr>
          <w:rFonts w:ascii="Times New Roman" w:eastAsiaTheme="minorEastAsia" w:hAnsi="Times New Roman"/>
          <w:kern w:val="0"/>
          <w:sz w:val="20"/>
          <w:szCs w:val="20"/>
        </w:rPr>
      </w:pPr>
      <w:bookmarkStart w:id="14" w:name="_Ref19948"/>
      <w:r>
        <w:rPr>
          <w:rFonts w:ascii="Times New Roman" w:eastAsiaTheme="minorEastAsia" w:hAnsi="Times New Roman" w:hint="eastAsia"/>
          <w:kern w:val="0"/>
          <w:sz w:val="20"/>
          <w:szCs w:val="20"/>
        </w:rPr>
        <w:t>R2-2411194</w:t>
      </w:r>
      <w:r>
        <w:rPr>
          <w:rFonts w:ascii="Times New Roman" w:eastAsiaTheme="minorEastAsia" w:hAnsi="Times New Roman"/>
          <w:kern w:val="0"/>
          <w:sz w:val="20"/>
          <w:szCs w:val="20"/>
        </w:rPr>
        <w:t xml:space="preserve">, </w:t>
      </w:r>
      <w:r>
        <w:rPr>
          <w:rFonts w:ascii="Times New Roman" w:eastAsiaTheme="minorEastAsia" w:hAnsi="Times New Roman" w:hint="eastAsia"/>
          <w:kern w:val="0"/>
          <w:sz w:val="20"/>
          <w:szCs w:val="20"/>
        </w:rPr>
        <w:t>LS on PWS support in RRC_CONNECTED for NB-IoT NTN</w:t>
      </w:r>
      <w:r>
        <w:rPr>
          <w:rFonts w:ascii="Times New Roman" w:eastAsiaTheme="minorEastAsia" w:hAnsi="Times New Roman"/>
          <w:kern w:val="0"/>
          <w:sz w:val="20"/>
          <w:szCs w:val="20"/>
        </w:rPr>
        <w:t>, RAN</w:t>
      </w:r>
      <w:r>
        <w:rPr>
          <w:rFonts w:ascii="Times New Roman" w:eastAsiaTheme="minorEastAsia" w:hAnsi="Times New Roman" w:hint="eastAsia"/>
          <w:kern w:val="0"/>
          <w:sz w:val="20"/>
          <w:szCs w:val="20"/>
        </w:rPr>
        <w:t>2</w:t>
      </w:r>
      <w:r>
        <w:rPr>
          <w:rFonts w:ascii="Times New Roman" w:eastAsiaTheme="minorEastAsia" w:hAnsi="Times New Roman"/>
          <w:kern w:val="0"/>
          <w:sz w:val="20"/>
          <w:szCs w:val="20"/>
        </w:rPr>
        <w:t>#1</w:t>
      </w:r>
      <w:r>
        <w:rPr>
          <w:rFonts w:ascii="Times New Roman" w:eastAsiaTheme="minorEastAsia" w:hAnsi="Times New Roman" w:hint="eastAsia"/>
          <w:kern w:val="0"/>
          <w:sz w:val="20"/>
          <w:szCs w:val="20"/>
        </w:rPr>
        <w:t>28</w:t>
      </w:r>
      <w:r>
        <w:rPr>
          <w:rFonts w:ascii="Times New Roman" w:eastAsiaTheme="minorEastAsia" w:hAnsi="Times New Roman"/>
          <w:kern w:val="0"/>
          <w:sz w:val="20"/>
          <w:szCs w:val="20"/>
        </w:rPr>
        <w:t>.</w:t>
      </w:r>
      <w:bookmarkEnd w:id="14"/>
    </w:p>
    <w:p w:rsidR="00547F6F" w:rsidRDefault="00544F28">
      <w:pPr>
        <w:pStyle w:val="af9"/>
        <w:numPr>
          <w:ilvl w:val="0"/>
          <w:numId w:val="18"/>
        </w:numPr>
        <w:snapToGrid w:val="0"/>
        <w:spacing w:after="0"/>
        <w:ind w:left="505" w:firstLineChars="0" w:hanging="505"/>
        <w:rPr>
          <w:rFonts w:ascii="Times New Roman" w:eastAsiaTheme="minorEastAsia" w:hAnsi="Times New Roman"/>
          <w:kern w:val="0"/>
          <w:sz w:val="20"/>
          <w:szCs w:val="20"/>
        </w:rPr>
      </w:pPr>
      <w:bookmarkStart w:id="15" w:name="_Ref19997"/>
      <w:r>
        <w:rPr>
          <w:rFonts w:ascii="Times New Roman" w:eastAsiaTheme="minorEastAsia" w:hAnsi="Times New Roman" w:hint="eastAsia"/>
          <w:kern w:val="0"/>
          <w:sz w:val="20"/>
          <w:szCs w:val="20"/>
        </w:rPr>
        <w:t>R1-2501613</w:t>
      </w:r>
      <w:r>
        <w:rPr>
          <w:rFonts w:ascii="Times New Roman" w:eastAsiaTheme="minorEastAsia" w:hAnsi="Times New Roman"/>
          <w:kern w:val="0"/>
          <w:sz w:val="20"/>
          <w:szCs w:val="20"/>
        </w:rPr>
        <w:t xml:space="preserve">, </w:t>
      </w:r>
      <w:r>
        <w:rPr>
          <w:rFonts w:ascii="Times New Roman" w:eastAsiaTheme="minorEastAsia" w:hAnsi="Times New Roman" w:hint="eastAsia"/>
          <w:kern w:val="0"/>
          <w:sz w:val="20"/>
          <w:szCs w:val="20"/>
        </w:rPr>
        <w:t>Reply LS on PWS support in RRC_CONNECTED for NB-IoT NTN</w:t>
      </w:r>
      <w:r>
        <w:rPr>
          <w:rFonts w:ascii="Times New Roman" w:eastAsiaTheme="minorEastAsia" w:hAnsi="Times New Roman"/>
          <w:kern w:val="0"/>
          <w:sz w:val="20"/>
          <w:szCs w:val="20"/>
        </w:rPr>
        <w:t>, RAN</w:t>
      </w:r>
      <w:r>
        <w:rPr>
          <w:rFonts w:ascii="Times New Roman" w:eastAsiaTheme="minorEastAsia" w:hAnsi="Times New Roman" w:hint="eastAsia"/>
          <w:kern w:val="0"/>
          <w:sz w:val="20"/>
          <w:szCs w:val="20"/>
        </w:rPr>
        <w:t>1</w:t>
      </w:r>
      <w:r>
        <w:rPr>
          <w:rFonts w:ascii="Times New Roman" w:eastAsiaTheme="minorEastAsia" w:hAnsi="Times New Roman"/>
          <w:kern w:val="0"/>
          <w:sz w:val="20"/>
          <w:szCs w:val="20"/>
        </w:rPr>
        <w:t>#1</w:t>
      </w:r>
      <w:r>
        <w:rPr>
          <w:rFonts w:ascii="Times New Roman" w:eastAsiaTheme="minorEastAsia" w:hAnsi="Times New Roman" w:hint="eastAsia"/>
          <w:kern w:val="0"/>
          <w:sz w:val="20"/>
          <w:szCs w:val="20"/>
        </w:rPr>
        <w:t>20</w:t>
      </w:r>
      <w:r>
        <w:rPr>
          <w:rFonts w:ascii="Times New Roman" w:eastAsiaTheme="minorEastAsia" w:hAnsi="Times New Roman"/>
          <w:kern w:val="0"/>
          <w:sz w:val="20"/>
          <w:szCs w:val="20"/>
        </w:rPr>
        <w:t>.</w:t>
      </w:r>
      <w:bookmarkEnd w:id="15"/>
    </w:p>
    <w:p w:rsidR="00547F6F" w:rsidRDefault="00547F6F">
      <w:pPr>
        <w:snapToGrid w:val="0"/>
        <w:spacing w:after="0"/>
        <w:rPr>
          <w:rFonts w:eastAsiaTheme="minorEastAsia"/>
          <w:szCs w:val="20"/>
        </w:rPr>
      </w:pPr>
    </w:p>
    <w:p w:rsidR="00547F6F" w:rsidRDefault="00547F6F">
      <w:pPr>
        <w:snapToGrid w:val="0"/>
        <w:spacing w:after="0"/>
        <w:rPr>
          <w:rFonts w:eastAsiaTheme="minorEastAsia"/>
          <w:szCs w:val="20"/>
        </w:rPr>
      </w:pPr>
    </w:p>
    <w:sectPr w:rsidR="00547F6F">
      <w:foot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FFD" w:rsidRDefault="003C0FFD">
      <w:pPr>
        <w:spacing w:after="0"/>
      </w:pPr>
      <w:r>
        <w:separator/>
      </w:r>
    </w:p>
  </w:endnote>
  <w:endnote w:type="continuationSeparator" w:id="0">
    <w:p w:rsidR="003C0FFD" w:rsidRDefault="003C0F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rsidR="00547F6F" w:rsidRDefault="00544F28">
        <w:pPr>
          <w:pStyle w:val="ae"/>
          <w:jc w:val="center"/>
        </w:pPr>
        <w:r>
          <w:fldChar w:fldCharType="begin"/>
        </w:r>
        <w:r>
          <w:instrText>PAGE   \* MERGEFORMAT</w:instrText>
        </w:r>
        <w:r>
          <w:fldChar w:fldCharType="separate"/>
        </w:r>
        <w:r>
          <w:rPr>
            <w:lang w:val="ja-JP" w:eastAsia="ja-JP"/>
          </w:rPr>
          <w:t>14</w:t>
        </w:r>
        <w:r>
          <w:fldChar w:fldCharType="end"/>
        </w:r>
      </w:p>
    </w:sdtContent>
  </w:sdt>
  <w:p w:rsidR="00547F6F" w:rsidRDefault="00547F6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FFD" w:rsidRDefault="003C0FFD">
      <w:pPr>
        <w:spacing w:after="0"/>
      </w:pPr>
      <w:r>
        <w:separator/>
      </w:r>
    </w:p>
  </w:footnote>
  <w:footnote w:type="continuationSeparator" w:id="0">
    <w:p w:rsidR="003C0FFD" w:rsidRDefault="003C0F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0F5340"/>
    <w:multiLevelType w:val="hybridMultilevel"/>
    <w:tmpl w:val="2BB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8"/>
  </w:num>
  <w:num w:numId="2">
    <w:abstractNumId w:val="8"/>
  </w:num>
  <w:num w:numId="3">
    <w:abstractNumId w:val="15"/>
  </w:num>
  <w:num w:numId="4">
    <w:abstractNumId w:val="9"/>
  </w:num>
  <w:num w:numId="5">
    <w:abstractNumId w:val="13"/>
  </w:num>
  <w:num w:numId="6">
    <w:abstractNumId w:val="7"/>
  </w:num>
  <w:num w:numId="7">
    <w:abstractNumId w:val="10"/>
  </w:num>
  <w:num w:numId="8">
    <w:abstractNumId w:val="5"/>
  </w:num>
  <w:num w:numId="9">
    <w:abstractNumId w:val="3"/>
  </w:num>
  <w:num w:numId="10">
    <w:abstractNumId w:val="6"/>
  </w:num>
  <w:num w:numId="11">
    <w:abstractNumId w:val="1"/>
  </w:num>
  <w:num w:numId="12">
    <w:abstractNumId w:val="4"/>
  </w:num>
  <w:num w:numId="13">
    <w:abstractNumId w:val="16"/>
  </w:num>
  <w:num w:numId="14">
    <w:abstractNumId w:val="17"/>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B63"/>
    <w:rsid w:val="00000D50"/>
    <w:rsid w:val="00000E27"/>
    <w:rsid w:val="00001141"/>
    <w:rsid w:val="000012F9"/>
    <w:rsid w:val="000016BE"/>
    <w:rsid w:val="00001829"/>
    <w:rsid w:val="00001CB9"/>
    <w:rsid w:val="00001DE6"/>
    <w:rsid w:val="00002134"/>
    <w:rsid w:val="00002272"/>
    <w:rsid w:val="0000242B"/>
    <w:rsid w:val="000025D5"/>
    <w:rsid w:val="00002A4E"/>
    <w:rsid w:val="0000314A"/>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7AE"/>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B9A"/>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2C"/>
    <w:rsid w:val="00017A7C"/>
    <w:rsid w:val="00017BA4"/>
    <w:rsid w:val="00017E66"/>
    <w:rsid w:val="00017F49"/>
    <w:rsid w:val="000208A6"/>
    <w:rsid w:val="00020A0A"/>
    <w:rsid w:val="00020A1C"/>
    <w:rsid w:val="00020E74"/>
    <w:rsid w:val="0002135A"/>
    <w:rsid w:val="00021475"/>
    <w:rsid w:val="0002195F"/>
    <w:rsid w:val="00021B1B"/>
    <w:rsid w:val="00021C03"/>
    <w:rsid w:val="00021FC2"/>
    <w:rsid w:val="000221FC"/>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2D7"/>
    <w:rsid w:val="0002754F"/>
    <w:rsid w:val="0002793E"/>
    <w:rsid w:val="000300D5"/>
    <w:rsid w:val="00030815"/>
    <w:rsid w:val="00030BD6"/>
    <w:rsid w:val="00030C1B"/>
    <w:rsid w:val="00030DFC"/>
    <w:rsid w:val="000312E7"/>
    <w:rsid w:val="00031518"/>
    <w:rsid w:val="000316C4"/>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CBE"/>
    <w:rsid w:val="00033D65"/>
    <w:rsid w:val="00033F30"/>
    <w:rsid w:val="00033F8D"/>
    <w:rsid w:val="00034688"/>
    <w:rsid w:val="000347BA"/>
    <w:rsid w:val="00034864"/>
    <w:rsid w:val="00034984"/>
    <w:rsid w:val="000351E5"/>
    <w:rsid w:val="0003529B"/>
    <w:rsid w:val="000352C5"/>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60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C67"/>
    <w:rsid w:val="00053D7E"/>
    <w:rsid w:val="00053E35"/>
    <w:rsid w:val="00053E77"/>
    <w:rsid w:val="000540C0"/>
    <w:rsid w:val="00054698"/>
    <w:rsid w:val="0005477E"/>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57FFE"/>
    <w:rsid w:val="00060564"/>
    <w:rsid w:val="00060753"/>
    <w:rsid w:val="00060AA8"/>
    <w:rsid w:val="00060CE4"/>
    <w:rsid w:val="000613DC"/>
    <w:rsid w:val="000613E6"/>
    <w:rsid w:val="00061483"/>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5E7"/>
    <w:rsid w:val="000647E2"/>
    <w:rsid w:val="00064FF5"/>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07"/>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6C8"/>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2EF"/>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0"/>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A2B"/>
    <w:rsid w:val="00092D32"/>
    <w:rsid w:val="00092E4E"/>
    <w:rsid w:val="000931D8"/>
    <w:rsid w:val="000931F0"/>
    <w:rsid w:val="0009327A"/>
    <w:rsid w:val="00093313"/>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C8F"/>
    <w:rsid w:val="000A1D0B"/>
    <w:rsid w:val="000A1E27"/>
    <w:rsid w:val="000A1EDD"/>
    <w:rsid w:val="000A2339"/>
    <w:rsid w:val="000A2350"/>
    <w:rsid w:val="000A2478"/>
    <w:rsid w:val="000A2A11"/>
    <w:rsid w:val="000A2B10"/>
    <w:rsid w:val="000A2B56"/>
    <w:rsid w:val="000A2BCD"/>
    <w:rsid w:val="000A2C13"/>
    <w:rsid w:val="000A2C82"/>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6AB"/>
    <w:rsid w:val="000B2822"/>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DC1"/>
    <w:rsid w:val="000B7FE0"/>
    <w:rsid w:val="000C0172"/>
    <w:rsid w:val="000C0279"/>
    <w:rsid w:val="000C034A"/>
    <w:rsid w:val="000C03FF"/>
    <w:rsid w:val="000C0645"/>
    <w:rsid w:val="000C06A6"/>
    <w:rsid w:val="000C07E9"/>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33A"/>
    <w:rsid w:val="000C7810"/>
    <w:rsid w:val="000C7BD4"/>
    <w:rsid w:val="000C7EA4"/>
    <w:rsid w:val="000C7F86"/>
    <w:rsid w:val="000C7FF5"/>
    <w:rsid w:val="000D08E1"/>
    <w:rsid w:val="000D0A74"/>
    <w:rsid w:val="000D0ABD"/>
    <w:rsid w:val="000D0B07"/>
    <w:rsid w:val="000D0D56"/>
    <w:rsid w:val="000D0FD5"/>
    <w:rsid w:val="000D13EC"/>
    <w:rsid w:val="000D1557"/>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650"/>
    <w:rsid w:val="000D3991"/>
    <w:rsid w:val="000D3A53"/>
    <w:rsid w:val="000D3C4D"/>
    <w:rsid w:val="000D40A6"/>
    <w:rsid w:val="000D41B2"/>
    <w:rsid w:val="000D47AC"/>
    <w:rsid w:val="000D4FE9"/>
    <w:rsid w:val="000D5391"/>
    <w:rsid w:val="000D5655"/>
    <w:rsid w:val="000D5739"/>
    <w:rsid w:val="000D57B0"/>
    <w:rsid w:val="000D5894"/>
    <w:rsid w:val="000D5A0B"/>
    <w:rsid w:val="000D5AE6"/>
    <w:rsid w:val="000D5FEF"/>
    <w:rsid w:val="000D665E"/>
    <w:rsid w:val="000D66AC"/>
    <w:rsid w:val="000D6AF2"/>
    <w:rsid w:val="000D6E29"/>
    <w:rsid w:val="000D6F65"/>
    <w:rsid w:val="000D71A4"/>
    <w:rsid w:val="000D71B3"/>
    <w:rsid w:val="000D7232"/>
    <w:rsid w:val="000D759E"/>
    <w:rsid w:val="000D75CC"/>
    <w:rsid w:val="000D77E9"/>
    <w:rsid w:val="000D7995"/>
    <w:rsid w:val="000D7DC8"/>
    <w:rsid w:val="000D7E3B"/>
    <w:rsid w:val="000E0179"/>
    <w:rsid w:val="000E0378"/>
    <w:rsid w:val="000E0577"/>
    <w:rsid w:val="000E068D"/>
    <w:rsid w:val="000E0765"/>
    <w:rsid w:val="000E078F"/>
    <w:rsid w:val="000E0F5E"/>
    <w:rsid w:val="000E0F87"/>
    <w:rsid w:val="000E189D"/>
    <w:rsid w:val="000E1909"/>
    <w:rsid w:val="000E191E"/>
    <w:rsid w:val="000E19B1"/>
    <w:rsid w:val="000E1A2A"/>
    <w:rsid w:val="000E1FCD"/>
    <w:rsid w:val="000E2247"/>
    <w:rsid w:val="000E2DAB"/>
    <w:rsid w:val="000E2EBA"/>
    <w:rsid w:val="000E3514"/>
    <w:rsid w:val="000E3590"/>
    <w:rsid w:val="000E3C6B"/>
    <w:rsid w:val="000E3F58"/>
    <w:rsid w:val="000E4099"/>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B4"/>
    <w:rsid w:val="000E76DE"/>
    <w:rsid w:val="000E79CD"/>
    <w:rsid w:val="000E7BF7"/>
    <w:rsid w:val="000E7D93"/>
    <w:rsid w:val="000E7E98"/>
    <w:rsid w:val="000E7F62"/>
    <w:rsid w:val="000E7F85"/>
    <w:rsid w:val="000F00ED"/>
    <w:rsid w:val="000F0209"/>
    <w:rsid w:val="000F053F"/>
    <w:rsid w:val="000F05C5"/>
    <w:rsid w:val="000F0755"/>
    <w:rsid w:val="000F1063"/>
    <w:rsid w:val="000F11B0"/>
    <w:rsid w:val="000F11F0"/>
    <w:rsid w:val="000F1307"/>
    <w:rsid w:val="000F16DB"/>
    <w:rsid w:val="000F1706"/>
    <w:rsid w:val="000F1F75"/>
    <w:rsid w:val="000F2398"/>
    <w:rsid w:val="000F26CF"/>
    <w:rsid w:val="000F27FA"/>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D00"/>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4FB8"/>
    <w:rsid w:val="00105160"/>
    <w:rsid w:val="00105311"/>
    <w:rsid w:val="001053C1"/>
    <w:rsid w:val="00105570"/>
    <w:rsid w:val="001056CB"/>
    <w:rsid w:val="0010580E"/>
    <w:rsid w:val="00105812"/>
    <w:rsid w:val="001058A7"/>
    <w:rsid w:val="00105CBF"/>
    <w:rsid w:val="00105E10"/>
    <w:rsid w:val="00106349"/>
    <w:rsid w:val="001063C3"/>
    <w:rsid w:val="001067A4"/>
    <w:rsid w:val="001067B8"/>
    <w:rsid w:val="00106BC9"/>
    <w:rsid w:val="00106CD9"/>
    <w:rsid w:val="00106F14"/>
    <w:rsid w:val="00107304"/>
    <w:rsid w:val="001078C5"/>
    <w:rsid w:val="0011002A"/>
    <w:rsid w:val="001100DB"/>
    <w:rsid w:val="00110279"/>
    <w:rsid w:val="001109E6"/>
    <w:rsid w:val="00110E42"/>
    <w:rsid w:val="001113AF"/>
    <w:rsid w:val="00111719"/>
    <w:rsid w:val="001117BC"/>
    <w:rsid w:val="0011189D"/>
    <w:rsid w:val="001119AC"/>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60A"/>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29EA"/>
    <w:rsid w:val="00143095"/>
    <w:rsid w:val="00143346"/>
    <w:rsid w:val="00143405"/>
    <w:rsid w:val="0014345B"/>
    <w:rsid w:val="0014391B"/>
    <w:rsid w:val="00143A47"/>
    <w:rsid w:val="00143BD9"/>
    <w:rsid w:val="00143EBC"/>
    <w:rsid w:val="0014405C"/>
    <w:rsid w:val="00144060"/>
    <w:rsid w:val="0014440C"/>
    <w:rsid w:val="001444DE"/>
    <w:rsid w:val="00144523"/>
    <w:rsid w:val="00144551"/>
    <w:rsid w:val="00144884"/>
    <w:rsid w:val="00144A54"/>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1DE6"/>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22EF"/>
    <w:rsid w:val="0016301A"/>
    <w:rsid w:val="001630CC"/>
    <w:rsid w:val="001631C7"/>
    <w:rsid w:val="0016331D"/>
    <w:rsid w:val="00163436"/>
    <w:rsid w:val="00163CE3"/>
    <w:rsid w:val="00163DA6"/>
    <w:rsid w:val="00164642"/>
    <w:rsid w:val="00164712"/>
    <w:rsid w:val="0016473C"/>
    <w:rsid w:val="00164760"/>
    <w:rsid w:val="001649C3"/>
    <w:rsid w:val="00164B5E"/>
    <w:rsid w:val="00164C72"/>
    <w:rsid w:val="00164D16"/>
    <w:rsid w:val="00164D4A"/>
    <w:rsid w:val="001653D9"/>
    <w:rsid w:val="001653EB"/>
    <w:rsid w:val="001657D9"/>
    <w:rsid w:val="0016584C"/>
    <w:rsid w:val="00165CDF"/>
    <w:rsid w:val="00165F6C"/>
    <w:rsid w:val="0016674A"/>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6F7"/>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CD9"/>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127"/>
    <w:rsid w:val="00184249"/>
    <w:rsid w:val="00184286"/>
    <w:rsid w:val="00184B63"/>
    <w:rsid w:val="00184E75"/>
    <w:rsid w:val="00185729"/>
    <w:rsid w:val="0018573F"/>
    <w:rsid w:val="00185A8C"/>
    <w:rsid w:val="00185B5F"/>
    <w:rsid w:val="00185C55"/>
    <w:rsid w:val="00186436"/>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0DB2"/>
    <w:rsid w:val="001911F1"/>
    <w:rsid w:val="0019155E"/>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D65"/>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6BB"/>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3F9A"/>
    <w:rsid w:val="001B4D92"/>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5D0"/>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8"/>
    <w:rsid w:val="001C6A0E"/>
    <w:rsid w:val="001C6C21"/>
    <w:rsid w:val="001C70A7"/>
    <w:rsid w:val="001C717C"/>
    <w:rsid w:val="001C7268"/>
    <w:rsid w:val="001C72BB"/>
    <w:rsid w:val="001C7641"/>
    <w:rsid w:val="001C78FC"/>
    <w:rsid w:val="001C7A1E"/>
    <w:rsid w:val="001C7F2A"/>
    <w:rsid w:val="001D0166"/>
    <w:rsid w:val="001D01C9"/>
    <w:rsid w:val="001D058C"/>
    <w:rsid w:val="001D096F"/>
    <w:rsid w:val="001D0B46"/>
    <w:rsid w:val="001D0CB8"/>
    <w:rsid w:val="001D0DD1"/>
    <w:rsid w:val="001D14A8"/>
    <w:rsid w:val="001D155F"/>
    <w:rsid w:val="001D1620"/>
    <w:rsid w:val="001D1660"/>
    <w:rsid w:val="001D1BA6"/>
    <w:rsid w:val="001D1DFF"/>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A2C"/>
    <w:rsid w:val="001D7C3C"/>
    <w:rsid w:val="001D7FC4"/>
    <w:rsid w:val="001E0439"/>
    <w:rsid w:val="001E04C9"/>
    <w:rsid w:val="001E0574"/>
    <w:rsid w:val="001E085D"/>
    <w:rsid w:val="001E0A66"/>
    <w:rsid w:val="001E0ECB"/>
    <w:rsid w:val="001E1051"/>
    <w:rsid w:val="001E155A"/>
    <w:rsid w:val="001E15E0"/>
    <w:rsid w:val="001E1A9D"/>
    <w:rsid w:val="001E1B4D"/>
    <w:rsid w:val="001E1EA8"/>
    <w:rsid w:val="001E1F07"/>
    <w:rsid w:val="001E20F1"/>
    <w:rsid w:val="001E232E"/>
    <w:rsid w:val="001E2494"/>
    <w:rsid w:val="001E2633"/>
    <w:rsid w:val="001E27FE"/>
    <w:rsid w:val="001E2B65"/>
    <w:rsid w:val="001E2C21"/>
    <w:rsid w:val="001E2F8C"/>
    <w:rsid w:val="001E3019"/>
    <w:rsid w:val="001E3526"/>
    <w:rsid w:val="001E3916"/>
    <w:rsid w:val="001E39C9"/>
    <w:rsid w:val="001E39CF"/>
    <w:rsid w:val="001E3ADE"/>
    <w:rsid w:val="001E3C84"/>
    <w:rsid w:val="001E3DDC"/>
    <w:rsid w:val="001E3FEC"/>
    <w:rsid w:val="001E4178"/>
    <w:rsid w:val="001E4190"/>
    <w:rsid w:val="001E43E1"/>
    <w:rsid w:val="001E44AD"/>
    <w:rsid w:val="001E44F5"/>
    <w:rsid w:val="001E4547"/>
    <w:rsid w:val="001E4856"/>
    <w:rsid w:val="001E4D68"/>
    <w:rsid w:val="001E4D6D"/>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0BD"/>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532"/>
    <w:rsid w:val="001F360C"/>
    <w:rsid w:val="001F39B0"/>
    <w:rsid w:val="001F3C10"/>
    <w:rsid w:val="001F3FCA"/>
    <w:rsid w:val="001F438B"/>
    <w:rsid w:val="001F47EF"/>
    <w:rsid w:val="001F4893"/>
    <w:rsid w:val="001F4BA4"/>
    <w:rsid w:val="001F4C34"/>
    <w:rsid w:val="001F4D40"/>
    <w:rsid w:val="001F4E0F"/>
    <w:rsid w:val="001F508F"/>
    <w:rsid w:val="001F50D2"/>
    <w:rsid w:val="001F52ED"/>
    <w:rsid w:val="001F560C"/>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4DCD"/>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590"/>
    <w:rsid w:val="002207CB"/>
    <w:rsid w:val="002207CD"/>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2D7"/>
    <w:rsid w:val="002263E3"/>
    <w:rsid w:val="002263ED"/>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1C5"/>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6E0E"/>
    <w:rsid w:val="002373B9"/>
    <w:rsid w:val="0023752A"/>
    <w:rsid w:val="00237969"/>
    <w:rsid w:val="00237B9D"/>
    <w:rsid w:val="00237C3B"/>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3A0"/>
    <w:rsid w:val="002457C9"/>
    <w:rsid w:val="00245B09"/>
    <w:rsid w:val="00245F1A"/>
    <w:rsid w:val="00246298"/>
    <w:rsid w:val="00246453"/>
    <w:rsid w:val="00246561"/>
    <w:rsid w:val="00246A67"/>
    <w:rsid w:val="00246B53"/>
    <w:rsid w:val="002475D3"/>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4AB"/>
    <w:rsid w:val="002625DD"/>
    <w:rsid w:val="00262D3B"/>
    <w:rsid w:val="00262D69"/>
    <w:rsid w:val="00262F3F"/>
    <w:rsid w:val="00263019"/>
    <w:rsid w:val="002631A0"/>
    <w:rsid w:val="00263241"/>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946"/>
    <w:rsid w:val="002709F8"/>
    <w:rsid w:val="00271117"/>
    <w:rsid w:val="00271179"/>
    <w:rsid w:val="0027121D"/>
    <w:rsid w:val="00271345"/>
    <w:rsid w:val="00271525"/>
    <w:rsid w:val="0027157C"/>
    <w:rsid w:val="002717A3"/>
    <w:rsid w:val="00271A29"/>
    <w:rsid w:val="00271AC2"/>
    <w:rsid w:val="00271FAF"/>
    <w:rsid w:val="00272006"/>
    <w:rsid w:val="00272414"/>
    <w:rsid w:val="00272585"/>
    <w:rsid w:val="002726EB"/>
    <w:rsid w:val="002728ED"/>
    <w:rsid w:val="00272D97"/>
    <w:rsid w:val="0027382C"/>
    <w:rsid w:val="00273AA1"/>
    <w:rsid w:val="00273C79"/>
    <w:rsid w:val="00273CCD"/>
    <w:rsid w:val="00273EB1"/>
    <w:rsid w:val="00274054"/>
    <w:rsid w:val="002743AC"/>
    <w:rsid w:val="00274641"/>
    <w:rsid w:val="00274704"/>
    <w:rsid w:val="00274760"/>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CE3"/>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3D8"/>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25"/>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78A"/>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9B6"/>
    <w:rsid w:val="002B5BD6"/>
    <w:rsid w:val="002B5F4B"/>
    <w:rsid w:val="002B6264"/>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44"/>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462"/>
    <w:rsid w:val="002C4898"/>
    <w:rsid w:val="002C49DC"/>
    <w:rsid w:val="002C4D20"/>
    <w:rsid w:val="002C4D94"/>
    <w:rsid w:val="002C4DD6"/>
    <w:rsid w:val="002C4FD7"/>
    <w:rsid w:val="002C509A"/>
    <w:rsid w:val="002C5BBA"/>
    <w:rsid w:val="002C5C61"/>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043"/>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61F"/>
    <w:rsid w:val="002E093C"/>
    <w:rsid w:val="002E0BB0"/>
    <w:rsid w:val="002E0FC6"/>
    <w:rsid w:val="002E16C0"/>
    <w:rsid w:val="002E1B11"/>
    <w:rsid w:val="002E210F"/>
    <w:rsid w:val="002E22E5"/>
    <w:rsid w:val="002E251E"/>
    <w:rsid w:val="002E254A"/>
    <w:rsid w:val="002E2C4F"/>
    <w:rsid w:val="002E3677"/>
    <w:rsid w:val="002E37FA"/>
    <w:rsid w:val="002E3820"/>
    <w:rsid w:val="002E38DE"/>
    <w:rsid w:val="002E3B5F"/>
    <w:rsid w:val="002E3BCA"/>
    <w:rsid w:val="002E42B9"/>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D1"/>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6E1"/>
    <w:rsid w:val="002F27CE"/>
    <w:rsid w:val="002F2CF3"/>
    <w:rsid w:val="002F2D43"/>
    <w:rsid w:val="002F316D"/>
    <w:rsid w:val="002F3228"/>
    <w:rsid w:val="002F38CB"/>
    <w:rsid w:val="002F3961"/>
    <w:rsid w:val="002F3E99"/>
    <w:rsid w:val="002F4476"/>
    <w:rsid w:val="002F456F"/>
    <w:rsid w:val="002F47A6"/>
    <w:rsid w:val="002F48D6"/>
    <w:rsid w:val="002F4BC8"/>
    <w:rsid w:val="002F4C5D"/>
    <w:rsid w:val="002F4CC1"/>
    <w:rsid w:val="002F4CCB"/>
    <w:rsid w:val="002F4CF3"/>
    <w:rsid w:val="002F4EC5"/>
    <w:rsid w:val="002F507D"/>
    <w:rsid w:val="002F564A"/>
    <w:rsid w:val="002F57A5"/>
    <w:rsid w:val="002F5B38"/>
    <w:rsid w:val="002F5E47"/>
    <w:rsid w:val="002F5FED"/>
    <w:rsid w:val="002F6093"/>
    <w:rsid w:val="002F6278"/>
    <w:rsid w:val="002F7057"/>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5D4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3D"/>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5E6C"/>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65"/>
    <w:rsid w:val="00322CB6"/>
    <w:rsid w:val="00322F3E"/>
    <w:rsid w:val="00322F82"/>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115"/>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9C7"/>
    <w:rsid w:val="00340AFC"/>
    <w:rsid w:val="00341731"/>
    <w:rsid w:val="003417BB"/>
    <w:rsid w:val="0034180F"/>
    <w:rsid w:val="0034194F"/>
    <w:rsid w:val="00342196"/>
    <w:rsid w:val="003421A8"/>
    <w:rsid w:val="0034220E"/>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6D90"/>
    <w:rsid w:val="0034702A"/>
    <w:rsid w:val="00347253"/>
    <w:rsid w:val="003478CD"/>
    <w:rsid w:val="00347B40"/>
    <w:rsid w:val="00347B6D"/>
    <w:rsid w:val="00347F3F"/>
    <w:rsid w:val="00347FCD"/>
    <w:rsid w:val="00347FDF"/>
    <w:rsid w:val="003503D6"/>
    <w:rsid w:val="00350864"/>
    <w:rsid w:val="00350BB9"/>
    <w:rsid w:val="0035104A"/>
    <w:rsid w:val="00351265"/>
    <w:rsid w:val="00351643"/>
    <w:rsid w:val="0035183E"/>
    <w:rsid w:val="00351874"/>
    <w:rsid w:val="00351B3E"/>
    <w:rsid w:val="00351BC6"/>
    <w:rsid w:val="00351D45"/>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06F"/>
    <w:rsid w:val="0036241A"/>
    <w:rsid w:val="003624FC"/>
    <w:rsid w:val="003626FA"/>
    <w:rsid w:val="0036283C"/>
    <w:rsid w:val="00362CF4"/>
    <w:rsid w:val="00362D95"/>
    <w:rsid w:val="00363552"/>
    <w:rsid w:val="00363588"/>
    <w:rsid w:val="00363A13"/>
    <w:rsid w:val="00363D6C"/>
    <w:rsid w:val="003641C6"/>
    <w:rsid w:val="0036452E"/>
    <w:rsid w:val="003647DD"/>
    <w:rsid w:val="00364D80"/>
    <w:rsid w:val="003650E7"/>
    <w:rsid w:val="0036569E"/>
    <w:rsid w:val="00365A53"/>
    <w:rsid w:val="00365FA4"/>
    <w:rsid w:val="00366097"/>
    <w:rsid w:val="00366435"/>
    <w:rsid w:val="00366493"/>
    <w:rsid w:val="00366F97"/>
    <w:rsid w:val="00367352"/>
    <w:rsid w:val="00367491"/>
    <w:rsid w:val="003675DA"/>
    <w:rsid w:val="00367A50"/>
    <w:rsid w:val="00367E11"/>
    <w:rsid w:val="0037002C"/>
    <w:rsid w:val="00370BFF"/>
    <w:rsid w:val="00370D82"/>
    <w:rsid w:val="00370DF5"/>
    <w:rsid w:val="003711AF"/>
    <w:rsid w:val="003711B0"/>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48C"/>
    <w:rsid w:val="00374A95"/>
    <w:rsid w:val="00374DE4"/>
    <w:rsid w:val="0037540A"/>
    <w:rsid w:val="003755B1"/>
    <w:rsid w:val="00375EAC"/>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630"/>
    <w:rsid w:val="0038772F"/>
    <w:rsid w:val="00387757"/>
    <w:rsid w:val="003877CD"/>
    <w:rsid w:val="00387A38"/>
    <w:rsid w:val="00387C28"/>
    <w:rsid w:val="00387EC7"/>
    <w:rsid w:val="003900B9"/>
    <w:rsid w:val="003901EC"/>
    <w:rsid w:val="003907D6"/>
    <w:rsid w:val="00390C9F"/>
    <w:rsid w:val="00390D20"/>
    <w:rsid w:val="00391288"/>
    <w:rsid w:val="0039133B"/>
    <w:rsid w:val="003916D3"/>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C4A"/>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0FFD"/>
    <w:rsid w:val="003C1044"/>
    <w:rsid w:val="003C11C2"/>
    <w:rsid w:val="003C14B1"/>
    <w:rsid w:val="003C15EA"/>
    <w:rsid w:val="003C1E5C"/>
    <w:rsid w:val="003C228A"/>
    <w:rsid w:val="003C24CB"/>
    <w:rsid w:val="003C25EA"/>
    <w:rsid w:val="003C3267"/>
    <w:rsid w:val="003C38E6"/>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730"/>
    <w:rsid w:val="003D5735"/>
    <w:rsid w:val="003D58B3"/>
    <w:rsid w:val="003D5B2A"/>
    <w:rsid w:val="003D5B2D"/>
    <w:rsid w:val="003D6067"/>
    <w:rsid w:val="003D6394"/>
    <w:rsid w:val="003D645F"/>
    <w:rsid w:val="003D6591"/>
    <w:rsid w:val="003D6665"/>
    <w:rsid w:val="003D68BB"/>
    <w:rsid w:val="003D6BB1"/>
    <w:rsid w:val="003D6D83"/>
    <w:rsid w:val="003D6E9F"/>
    <w:rsid w:val="003D71E3"/>
    <w:rsid w:val="003D7269"/>
    <w:rsid w:val="003D7328"/>
    <w:rsid w:val="003D762F"/>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89C"/>
    <w:rsid w:val="003E1C53"/>
    <w:rsid w:val="003E20C7"/>
    <w:rsid w:val="003E20E4"/>
    <w:rsid w:val="003E2551"/>
    <w:rsid w:val="003E334A"/>
    <w:rsid w:val="003E3580"/>
    <w:rsid w:val="003E3B92"/>
    <w:rsid w:val="003E41E1"/>
    <w:rsid w:val="003E466A"/>
    <w:rsid w:val="003E4905"/>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795"/>
    <w:rsid w:val="003E77EB"/>
    <w:rsid w:val="003E79F0"/>
    <w:rsid w:val="003E7E5E"/>
    <w:rsid w:val="003E7FF4"/>
    <w:rsid w:val="003F0062"/>
    <w:rsid w:val="003F01D8"/>
    <w:rsid w:val="003F047C"/>
    <w:rsid w:val="003F0B6D"/>
    <w:rsid w:val="003F0BA5"/>
    <w:rsid w:val="003F0C85"/>
    <w:rsid w:val="003F0FEE"/>
    <w:rsid w:val="003F1327"/>
    <w:rsid w:val="003F137E"/>
    <w:rsid w:val="003F18BD"/>
    <w:rsid w:val="003F1964"/>
    <w:rsid w:val="003F19A9"/>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39"/>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116"/>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9B9"/>
    <w:rsid w:val="00420A58"/>
    <w:rsid w:val="00420BAB"/>
    <w:rsid w:val="00420C43"/>
    <w:rsid w:val="00420D41"/>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B92"/>
    <w:rsid w:val="00433E00"/>
    <w:rsid w:val="00433EA4"/>
    <w:rsid w:val="0043429A"/>
    <w:rsid w:val="00434464"/>
    <w:rsid w:val="004347C7"/>
    <w:rsid w:val="004348BC"/>
    <w:rsid w:val="004348BF"/>
    <w:rsid w:val="00435141"/>
    <w:rsid w:val="00435604"/>
    <w:rsid w:val="00435624"/>
    <w:rsid w:val="004356BB"/>
    <w:rsid w:val="0043579B"/>
    <w:rsid w:val="00435851"/>
    <w:rsid w:val="00435BF4"/>
    <w:rsid w:val="00435FBE"/>
    <w:rsid w:val="004364FB"/>
    <w:rsid w:val="004368BC"/>
    <w:rsid w:val="0043697B"/>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784"/>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B"/>
    <w:rsid w:val="0044501F"/>
    <w:rsid w:val="00445057"/>
    <w:rsid w:val="004452C0"/>
    <w:rsid w:val="00445479"/>
    <w:rsid w:val="00445776"/>
    <w:rsid w:val="004457C5"/>
    <w:rsid w:val="00445B35"/>
    <w:rsid w:val="0044612C"/>
    <w:rsid w:val="004463B0"/>
    <w:rsid w:val="004467E3"/>
    <w:rsid w:val="00446870"/>
    <w:rsid w:val="00446B26"/>
    <w:rsid w:val="00446B88"/>
    <w:rsid w:val="00446DFA"/>
    <w:rsid w:val="00446EAC"/>
    <w:rsid w:val="0044717B"/>
    <w:rsid w:val="00450175"/>
    <w:rsid w:val="0045021E"/>
    <w:rsid w:val="0045075C"/>
    <w:rsid w:val="004507BE"/>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41B"/>
    <w:rsid w:val="004578EF"/>
    <w:rsid w:val="00457A4F"/>
    <w:rsid w:val="00457C8B"/>
    <w:rsid w:val="004602B6"/>
    <w:rsid w:val="00460855"/>
    <w:rsid w:val="0046087C"/>
    <w:rsid w:val="004608D3"/>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8DA"/>
    <w:rsid w:val="00466C97"/>
    <w:rsid w:val="004672C0"/>
    <w:rsid w:val="00467438"/>
    <w:rsid w:val="00470099"/>
    <w:rsid w:val="004701D3"/>
    <w:rsid w:val="00470217"/>
    <w:rsid w:val="0047077E"/>
    <w:rsid w:val="00470791"/>
    <w:rsid w:val="00470796"/>
    <w:rsid w:val="004708FE"/>
    <w:rsid w:val="00470954"/>
    <w:rsid w:val="004709B8"/>
    <w:rsid w:val="00470F2D"/>
    <w:rsid w:val="00471059"/>
    <w:rsid w:val="004711CB"/>
    <w:rsid w:val="00471536"/>
    <w:rsid w:val="00471676"/>
    <w:rsid w:val="00471877"/>
    <w:rsid w:val="00471A1B"/>
    <w:rsid w:val="00471A74"/>
    <w:rsid w:val="00471C96"/>
    <w:rsid w:val="00471D06"/>
    <w:rsid w:val="0047206E"/>
    <w:rsid w:val="0047237D"/>
    <w:rsid w:val="004724C4"/>
    <w:rsid w:val="0047272A"/>
    <w:rsid w:val="004728F5"/>
    <w:rsid w:val="00472995"/>
    <w:rsid w:val="00472D2C"/>
    <w:rsid w:val="00473169"/>
    <w:rsid w:val="004732B8"/>
    <w:rsid w:val="00473403"/>
    <w:rsid w:val="004734C1"/>
    <w:rsid w:val="004735E4"/>
    <w:rsid w:val="0047380C"/>
    <w:rsid w:val="00473B1A"/>
    <w:rsid w:val="00474281"/>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235"/>
    <w:rsid w:val="00480418"/>
    <w:rsid w:val="004804F9"/>
    <w:rsid w:val="0048053B"/>
    <w:rsid w:val="00480A2A"/>
    <w:rsid w:val="00480BFA"/>
    <w:rsid w:val="00480C41"/>
    <w:rsid w:val="00480DD5"/>
    <w:rsid w:val="00481338"/>
    <w:rsid w:val="0048152B"/>
    <w:rsid w:val="00481873"/>
    <w:rsid w:val="00481BF0"/>
    <w:rsid w:val="00481D96"/>
    <w:rsid w:val="00481F91"/>
    <w:rsid w:val="00481FB9"/>
    <w:rsid w:val="004820AC"/>
    <w:rsid w:val="004824C9"/>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DEC"/>
    <w:rsid w:val="00484F97"/>
    <w:rsid w:val="00485507"/>
    <w:rsid w:val="00485A87"/>
    <w:rsid w:val="00485BCF"/>
    <w:rsid w:val="00485E36"/>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3D3F"/>
    <w:rsid w:val="00494422"/>
    <w:rsid w:val="004945E1"/>
    <w:rsid w:val="0049485B"/>
    <w:rsid w:val="00494987"/>
    <w:rsid w:val="004949BB"/>
    <w:rsid w:val="00494BFE"/>
    <w:rsid w:val="00494D05"/>
    <w:rsid w:val="00494F8B"/>
    <w:rsid w:val="004952B2"/>
    <w:rsid w:val="004953C2"/>
    <w:rsid w:val="0049548E"/>
    <w:rsid w:val="004957D3"/>
    <w:rsid w:val="00495934"/>
    <w:rsid w:val="00495976"/>
    <w:rsid w:val="004959F4"/>
    <w:rsid w:val="00495B41"/>
    <w:rsid w:val="00495C56"/>
    <w:rsid w:val="00495D17"/>
    <w:rsid w:val="00496313"/>
    <w:rsid w:val="004963DF"/>
    <w:rsid w:val="004969CE"/>
    <w:rsid w:val="00496B81"/>
    <w:rsid w:val="00496C27"/>
    <w:rsid w:val="00496D75"/>
    <w:rsid w:val="00496E53"/>
    <w:rsid w:val="0049733D"/>
    <w:rsid w:val="0049759D"/>
    <w:rsid w:val="00497660"/>
    <w:rsid w:val="00497750"/>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C27"/>
    <w:rsid w:val="004A4CF9"/>
    <w:rsid w:val="004A4E75"/>
    <w:rsid w:val="004A5031"/>
    <w:rsid w:val="004A50BC"/>
    <w:rsid w:val="004A522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5F2C"/>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553"/>
    <w:rsid w:val="004C2852"/>
    <w:rsid w:val="004C2A69"/>
    <w:rsid w:val="004C2D16"/>
    <w:rsid w:val="004C2D30"/>
    <w:rsid w:val="004C3004"/>
    <w:rsid w:val="004C31F3"/>
    <w:rsid w:val="004C32EB"/>
    <w:rsid w:val="004C33F3"/>
    <w:rsid w:val="004C35DF"/>
    <w:rsid w:val="004C3C89"/>
    <w:rsid w:val="004C3E5F"/>
    <w:rsid w:val="004C3E8D"/>
    <w:rsid w:val="004C3EFA"/>
    <w:rsid w:val="004C40CC"/>
    <w:rsid w:val="004C438D"/>
    <w:rsid w:val="004C4629"/>
    <w:rsid w:val="004C4907"/>
    <w:rsid w:val="004C4A58"/>
    <w:rsid w:val="004C4EA2"/>
    <w:rsid w:val="004C4F57"/>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ECC"/>
    <w:rsid w:val="004D2FA0"/>
    <w:rsid w:val="004D32F3"/>
    <w:rsid w:val="004D3348"/>
    <w:rsid w:val="004D34A3"/>
    <w:rsid w:val="004D34B0"/>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338"/>
    <w:rsid w:val="004E082E"/>
    <w:rsid w:val="004E0B51"/>
    <w:rsid w:val="004E0FBE"/>
    <w:rsid w:val="004E0FF1"/>
    <w:rsid w:val="004E115A"/>
    <w:rsid w:val="004E124A"/>
    <w:rsid w:val="004E13A2"/>
    <w:rsid w:val="004E159B"/>
    <w:rsid w:val="004E1C4B"/>
    <w:rsid w:val="004E1CC3"/>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4DAD"/>
    <w:rsid w:val="004E5199"/>
    <w:rsid w:val="004E546A"/>
    <w:rsid w:val="004E557F"/>
    <w:rsid w:val="004E5654"/>
    <w:rsid w:val="004E5851"/>
    <w:rsid w:val="004E5F07"/>
    <w:rsid w:val="004E5F7B"/>
    <w:rsid w:val="004E6072"/>
    <w:rsid w:val="004E6117"/>
    <w:rsid w:val="004E65CA"/>
    <w:rsid w:val="004E6648"/>
    <w:rsid w:val="004E6836"/>
    <w:rsid w:val="004E68DC"/>
    <w:rsid w:val="004E6999"/>
    <w:rsid w:val="004E6C49"/>
    <w:rsid w:val="004E6C55"/>
    <w:rsid w:val="004E7364"/>
    <w:rsid w:val="004E7482"/>
    <w:rsid w:val="004E767E"/>
    <w:rsid w:val="004E7752"/>
    <w:rsid w:val="004E7A5B"/>
    <w:rsid w:val="004E7B7C"/>
    <w:rsid w:val="004E7CB4"/>
    <w:rsid w:val="004E7CFE"/>
    <w:rsid w:val="004E7FB7"/>
    <w:rsid w:val="004F02A0"/>
    <w:rsid w:val="004F02CD"/>
    <w:rsid w:val="004F0439"/>
    <w:rsid w:val="004F0564"/>
    <w:rsid w:val="004F0573"/>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427"/>
    <w:rsid w:val="004F753A"/>
    <w:rsid w:val="004F7635"/>
    <w:rsid w:val="004F77F3"/>
    <w:rsid w:val="004F7919"/>
    <w:rsid w:val="004F7E83"/>
    <w:rsid w:val="004F7E8E"/>
    <w:rsid w:val="004F7FB4"/>
    <w:rsid w:val="00500A37"/>
    <w:rsid w:val="00500AE5"/>
    <w:rsid w:val="0050169A"/>
    <w:rsid w:val="00501E9B"/>
    <w:rsid w:val="00501EB2"/>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5C72"/>
    <w:rsid w:val="005060AE"/>
    <w:rsid w:val="005061E4"/>
    <w:rsid w:val="00506506"/>
    <w:rsid w:val="005067E9"/>
    <w:rsid w:val="00506E8A"/>
    <w:rsid w:val="00506F47"/>
    <w:rsid w:val="00506F90"/>
    <w:rsid w:val="00507252"/>
    <w:rsid w:val="0050738A"/>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B2"/>
    <w:rsid w:val="005126E3"/>
    <w:rsid w:val="00512804"/>
    <w:rsid w:val="00512995"/>
    <w:rsid w:val="00512E1C"/>
    <w:rsid w:val="00512F4D"/>
    <w:rsid w:val="00513033"/>
    <w:rsid w:val="0051309B"/>
    <w:rsid w:val="005133E5"/>
    <w:rsid w:val="005135EC"/>
    <w:rsid w:val="005135F6"/>
    <w:rsid w:val="00513617"/>
    <w:rsid w:val="0051398C"/>
    <w:rsid w:val="00513A34"/>
    <w:rsid w:val="00513A87"/>
    <w:rsid w:val="00513AD0"/>
    <w:rsid w:val="00513C97"/>
    <w:rsid w:val="00514030"/>
    <w:rsid w:val="005142C4"/>
    <w:rsid w:val="00514764"/>
    <w:rsid w:val="00514AA0"/>
    <w:rsid w:val="00514AA2"/>
    <w:rsid w:val="00514AA4"/>
    <w:rsid w:val="00514E03"/>
    <w:rsid w:val="00515000"/>
    <w:rsid w:val="00515181"/>
    <w:rsid w:val="005151A4"/>
    <w:rsid w:val="0051523B"/>
    <w:rsid w:val="00515929"/>
    <w:rsid w:val="00515AE4"/>
    <w:rsid w:val="00515E57"/>
    <w:rsid w:val="005160CF"/>
    <w:rsid w:val="0051625B"/>
    <w:rsid w:val="0051641C"/>
    <w:rsid w:val="0051645C"/>
    <w:rsid w:val="00516499"/>
    <w:rsid w:val="0051659B"/>
    <w:rsid w:val="0051673F"/>
    <w:rsid w:val="005169D4"/>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17"/>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BBC"/>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4F28"/>
    <w:rsid w:val="00544F2D"/>
    <w:rsid w:val="005450AA"/>
    <w:rsid w:val="00545115"/>
    <w:rsid w:val="005452F5"/>
    <w:rsid w:val="00545857"/>
    <w:rsid w:val="00545C09"/>
    <w:rsid w:val="00545EC5"/>
    <w:rsid w:val="0054670D"/>
    <w:rsid w:val="00546C25"/>
    <w:rsid w:val="005471BF"/>
    <w:rsid w:val="0054731A"/>
    <w:rsid w:val="005475AB"/>
    <w:rsid w:val="00547AB8"/>
    <w:rsid w:val="00547F6F"/>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BC2"/>
    <w:rsid w:val="00552D8C"/>
    <w:rsid w:val="00552ED1"/>
    <w:rsid w:val="0055319F"/>
    <w:rsid w:val="005532DF"/>
    <w:rsid w:val="005537E1"/>
    <w:rsid w:val="00553917"/>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57D60"/>
    <w:rsid w:val="00560099"/>
    <w:rsid w:val="00560153"/>
    <w:rsid w:val="00560228"/>
    <w:rsid w:val="00560352"/>
    <w:rsid w:val="005606E9"/>
    <w:rsid w:val="0056088B"/>
    <w:rsid w:val="00560ED9"/>
    <w:rsid w:val="0056110C"/>
    <w:rsid w:val="005611BD"/>
    <w:rsid w:val="0056138E"/>
    <w:rsid w:val="0056141C"/>
    <w:rsid w:val="00561AD9"/>
    <w:rsid w:val="005620D3"/>
    <w:rsid w:val="00562157"/>
    <w:rsid w:val="005622E5"/>
    <w:rsid w:val="00562326"/>
    <w:rsid w:val="0056251F"/>
    <w:rsid w:val="0056254F"/>
    <w:rsid w:val="00562C30"/>
    <w:rsid w:val="00562ED5"/>
    <w:rsid w:val="0056301D"/>
    <w:rsid w:val="005630CF"/>
    <w:rsid w:val="00563C1A"/>
    <w:rsid w:val="00563D16"/>
    <w:rsid w:val="00564204"/>
    <w:rsid w:val="0056487E"/>
    <w:rsid w:val="00564A33"/>
    <w:rsid w:val="00564C58"/>
    <w:rsid w:val="00565134"/>
    <w:rsid w:val="0056580C"/>
    <w:rsid w:val="00565A90"/>
    <w:rsid w:val="00565BF3"/>
    <w:rsid w:val="00566150"/>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A07"/>
    <w:rsid w:val="0058107E"/>
    <w:rsid w:val="0058156A"/>
    <w:rsid w:val="00581639"/>
    <w:rsid w:val="00581674"/>
    <w:rsid w:val="00581789"/>
    <w:rsid w:val="00581846"/>
    <w:rsid w:val="00581869"/>
    <w:rsid w:val="00581BD2"/>
    <w:rsid w:val="00581CE0"/>
    <w:rsid w:val="00581E0B"/>
    <w:rsid w:val="00581FAE"/>
    <w:rsid w:val="00582002"/>
    <w:rsid w:val="00582159"/>
    <w:rsid w:val="005829CD"/>
    <w:rsid w:val="00582ADE"/>
    <w:rsid w:val="005831EB"/>
    <w:rsid w:val="00583689"/>
    <w:rsid w:val="00583888"/>
    <w:rsid w:val="00583957"/>
    <w:rsid w:val="00583C58"/>
    <w:rsid w:val="00583CF7"/>
    <w:rsid w:val="00584050"/>
    <w:rsid w:val="005843D8"/>
    <w:rsid w:val="0058465B"/>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A77"/>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89F"/>
    <w:rsid w:val="00594980"/>
    <w:rsid w:val="00594A39"/>
    <w:rsid w:val="00594ADC"/>
    <w:rsid w:val="00594DBE"/>
    <w:rsid w:val="00594DFF"/>
    <w:rsid w:val="00595966"/>
    <w:rsid w:val="00595B1F"/>
    <w:rsid w:val="00595BCD"/>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44B"/>
    <w:rsid w:val="005A0588"/>
    <w:rsid w:val="005A0690"/>
    <w:rsid w:val="005A0825"/>
    <w:rsid w:val="005A0864"/>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4C9B"/>
    <w:rsid w:val="005A5264"/>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B9"/>
    <w:rsid w:val="005B4139"/>
    <w:rsid w:val="005B41AD"/>
    <w:rsid w:val="005B42B9"/>
    <w:rsid w:val="005B44CF"/>
    <w:rsid w:val="005B474E"/>
    <w:rsid w:val="005B49D4"/>
    <w:rsid w:val="005B4AE8"/>
    <w:rsid w:val="005B4D3F"/>
    <w:rsid w:val="005B4D7B"/>
    <w:rsid w:val="005B4F41"/>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0DA9"/>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0DA"/>
    <w:rsid w:val="005D123F"/>
    <w:rsid w:val="005D13A0"/>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FE"/>
    <w:rsid w:val="005D55D8"/>
    <w:rsid w:val="005D588C"/>
    <w:rsid w:val="005D5AE8"/>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54C"/>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475"/>
    <w:rsid w:val="00603932"/>
    <w:rsid w:val="00603937"/>
    <w:rsid w:val="00603AC8"/>
    <w:rsid w:val="00603BC9"/>
    <w:rsid w:val="00603D72"/>
    <w:rsid w:val="0060414C"/>
    <w:rsid w:val="00604193"/>
    <w:rsid w:val="00604377"/>
    <w:rsid w:val="006044A9"/>
    <w:rsid w:val="006044C3"/>
    <w:rsid w:val="006046C5"/>
    <w:rsid w:val="0060473B"/>
    <w:rsid w:val="00604B8F"/>
    <w:rsid w:val="00604BE2"/>
    <w:rsid w:val="00605298"/>
    <w:rsid w:val="006054AD"/>
    <w:rsid w:val="00605718"/>
    <w:rsid w:val="00605AB0"/>
    <w:rsid w:val="00605B25"/>
    <w:rsid w:val="006060CA"/>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7B3"/>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5E37"/>
    <w:rsid w:val="00616B09"/>
    <w:rsid w:val="00616B2B"/>
    <w:rsid w:val="00616C29"/>
    <w:rsid w:val="00616D47"/>
    <w:rsid w:val="00616DAC"/>
    <w:rsid w:val="00616F25"/>
    <w:rsid w:val="00616F57"/>
    <w:rsid w:val="00617327"/>
    <w:rsid w:val="006178C6"/>
    <w:rsid w:val="006179A5"/>
    <w:rsid w:val="00617EE0"/>
    <w:rsid w:val="006201F3"/>
    <w:rsid w:val="006203EC"/>
    <w:rsid w:val="00620867"/>
    <w:rsid w:val="00620A1C"/>
    <w:rsid w:val="00620A2B"/>
    <w:rsid w:val="00620B76"/>
    <w:rsid w:val="00620DEB"/>
    <w:rsid w:val="00620EA7"/>
    <w:rsid w:val="0062175A"/>
    <w:rsid w:val="006219B3"/>
    <w:rsid w:val="00621D05"/>
    <w:rsid w:val="006222F2"/>
    <w:rsid w:val="006224BC"/>
    <w:rsid w:val="00622718"/>
    <w:rsid w:val="0062281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5F2B"/>
    <w:rsid w:val="006260D0"/>
    <w:rsid w:val="006264EF"/>
    <w:rsid w:val="00626542"/>
    <w:rsid w:val="00626712"/>
    <w:rsid w:val="006269A9"/>
    <w:rsid w:val="00626BC5"/>
    <w:rsid w:val="00626C4A"/>
    <w:rsid w:val="00626E43"/>
    <w:rsid w:val="006273B9"/>
    <w:rsid w:val="0062751F"/>
    <w:rsid w:val="006279CA"/>
    <w:rsid w:val="006301C9"/>
    <w:rsid w:val="00630372"/>
    <w:rsid w:val="006304E1"/>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D0"/>
    <w:rsid w:val="00634D0D"/>
    <w:rsid w:val="00634EAF"/>
    <w:rsid w:val="006350CB"/>
    <w:rsid w:val="006352E1"/>
    <w:rsid w:val="006352F1"/>
    <w:rsid w:val="006355BC"/>
    <w:rsid w:val="00635602"/>
    <w:rsid w:val="00635BA7"/>
    <w:rsid w:val="00635E65"/>
    <w:rsid w:val="00635EE1"/>
    <w:rsid w:val="006363BA"/>
    <w:rsid w:val="00636495"/>
    <w:rsid w:val="00636FA1"/>
    <w:rsid w:val="00637499"/>
    <w:rsid w:val="0063749E"/>
    <w:rsid w:val="006374BD"/>
    <w:rsid w:val="0063754F"/>
    <w:rsid w:val="00637C9E"/>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5F1"/>
    <w:rsid w:val="0065584A"/>
    <w:rsid w:val="006558B6"/>
    <w:rsid w:val="00655C4A"/>
    <w:rsid w:val="00655E71"/>
    <w:rsid w:val="006564F2"/>
    <w:rsid w:val="006569D4"/>
    <w:rsid w:val="00656BDA"/>
    <w:rsid w:val="006573F8"/>
    <w:rsid w:val="006574FF"/>
    <w:rsid w:val="00657580"/>
    <w:rsid w:val="00657F6D"/>
    <w:rsid w:val="006605F3"/>
    <w:rsid w:val="0066084D"/>
    <w:rsid w:val="0066088A"/>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1C0"/>
    <w:rsid w:val="006632F6"/>
    <w:rsid w:val="006635E6"/>
    <w:rsid w:val="0066360D"/>
    <w:rsid w:val="0066371C"/>
    <w:rsid w:val="00663A9D"/>
    <w:rsid w:val="00663B6A"/>
    <w:rsid w:val="00663BE1"/>
    <w:rsid w:val="00663C11"/>
    <w:rsid w:val="00663CA8"/>
    <w:rsid w:val="006641F3"/>
    <w:rsid w:val="006646A2"/>
    <w:rsid w:val="00664C12"/>
    <w:rsid w:val="006651EE"/>
    <w:rsid w:val="00665416"/>
    <w:rsid w:val="0066583D"/>
    <w:rsid w:val="006658ED"/>
    <w:rsid w:val="00665957"/>
    <w:rsid w:val="006661D1"/>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02"/>
    <w:rsid w:val="00675926"/>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BF8"/>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29E"/>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7FE"/>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0CB"/>
    <w:rsid w:val="006B1695"/>
    <w:rsid w:val="006B1798"/>
    <w:rsid w:val="006B1A21"/>
    <w:rsid w:val="006B1DF2"/>
    <w:rsid w:val="006B1FAB"/>
    <w:rsid w:val="006B228A"/>
    <w:rsid w:val="006B2438"/>
    <w:rsid w:val="006B28B1"/>
    <w:rsid w:val="006B2A0A"/>
    <w:rsid w:val="006B2A6B"/>
    <w:rsid w:val="006B2B1E"/>
    <w:rsid w:val="006B2B65"/>
    <w:rsid w:val="006B2BD9"/>
    <w:rsid w:val="006B2F30"/>
    <w:rsid w:val="006B2F74"/>
    <w:rsid w:val="006B3037"/>
    <w:rsid w:val="006B3234"/>
    <w:rsid w:val="006B3597"/>
    <w:rsid w:val="006B35BF"/>
    <w:rsid w:val="006B35C8"/>
    <w:rsid w:val="006B3D6E"/>
    <w:rsid w:val="006B3E3B"/>
    <w:rsid w:val="006B3FC1"/>
    <w:rsid w:val="006B40AA"/>
    <w:rsid w:val="006B417E"/>
    <w:rsid w:val="006B4335"/>
    <w:rsid w:val="006B43AC"/>
    <w:rsid w:val="006B4592"/>
    <w:rsid w:val="006B4820"/>
    <w:rsid w:val="006B4A0C"/>
    <w:rsid w:val="006B4A53"/>
    <w:rsid w:val="006B4A62"/>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474"/>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BC7"/>
    <w:rsid w:val="006C6D37"/>
    <w:rsid w:val="006C703C"/>
    <w:rsid w:val="006C7161"/>
    <w:rsid w:val="006C747D"/>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A1B"/>
    <w:rsid w:val="006D3F39"/>
    <w:rsid w:val="006D42CD"/>
    <w:rsid w:val="006D43AD"/>
    <w:rsid w:val="006D452D"/>
    <w:rsid w:val="006D4582"/>
    <w:rsid w:val="006D4781"/>
    <w:rsid w:val="006D4940"/>
    <w:rsid w:val="006D4C4B"/>
    <w:rsid w:val="006D5175"/>
    <w:rsid w:val="006D525B"/>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150"/>
    <w:rsid w:val="006E26E4"/>
    <w:rsid w:val="006E2A18"/>
    <w:rsid w:val="006E2B27"/>
    <w:rsid w:val="006E2B94"/>
    <w:rsid w:val="006E2E4C"/>
    <w:rsid w:val="006E316E"/>
    <w:rsid w:val="006E328A"/>
    <w:rsid w:val="006E3530"/>
    <w:rsid w:val="006E373C"/>
    <w:rsid w:val="006E3A0D"/>
    <w:rsid w:val="006E3DEF"/>
    <w:rsid w:val="006E411F"/>
    <w:rsid w:val="006E413D"/>
    <w:rsid w:val="006E41C0"/>
    <w:rsid w:val="006E4AB4"/>
    <w:rsid w:val="006E4B8E"/>
    <w:rsid w:val="006E4C16"/>
    <w:rsid w:val="006E4CD8"/>
    <w:rsid w:val="006E517E"/>
    <w:rsid w:val="006E52F4"/>
    <w:rsid w:val="006E547C"/>
    <w:rsid w:val="006E58AB"/>
    <w:rsid w:val="006E592E"/>
    <w:rsid w:val="006E59AF"/>
    <w:rsid w:val="006E5D06"/>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ACF"/>
    <w:rsid w:val="006F0DB8"/>
    <w:rsid w:val="006F0F01"/>
    <w:rsid w:val="006F0F39"/>
    <w:rsid w:val="006F11AA"/>
    <w:rsid w:val="006F1221"/>
    <w:rsid w:val="006F146A"/>
    <w:rsid w:val="006F1823"/>
    <w:rsid w:val="006F1963"/>
    <w:rsid w:val="006F1A70"/>
    <w:rsid w:val="006F1B37"/>
    <w:rsid w:val="006F1C57"/>
    <w:rsid w:val="006F1DB9"/>
    <w:rsid w:val="006F1DFC"/>
    <w:rsid w:val="006F1E59"/>
    <w:rsid w:val="006F217C"/>
    <w:rsid w:val="006F2345"/>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22B6"/>
    <w:rsid w:val="00702BBF"/>
    <w:rsid w:val="00702C34"/>
    <w:rsid w:val="00702EF2"/>
    <w:rsid w:val="00702F01"/>
    <w:rsid w:val="007032E1"/>
    <w:rsid w:val="007034F8"/>
    <w:rsid w:val="0070356D"/>
    <w:rsid w:val="007038AF"/>
    <w:rsid w:val="00703E0E"/>
    <w:rsid w:val="00703F6F"/>
    <w:rsid w:val="00704181"/>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31"/>
    <w:rsid w:val="00706BAA"/>
    <w:rsid w:val="00706DA5"/>
    <w:rsid w:val="007072F8"/>
    <w:rsid w:val="007078C1"/>
    <w:rsid w:val="0071023B"/>
    <w:rsid w:val="00710512"/>
    <w:rsid w:val="00710B16"/>
    <w:rsid w:val="00711060"/>
    <w:rsid w:val="007118B9"/>
    <w:rsid w:val="00711995"/>
    <w:rsid w:val="00711EF1"/>
    <w:rsid w:val="00712176"/>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06"/>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0CA"/>
    <w:rsid w:val="0072111B"/>
    <w:rsid w:val="007211B5"/>
    <w:rsid w:val="0072150D"/>
    <w:rsid w:val="0072185B"/>
    <w:rsid w:val="0072229D"/>
    <w:rsid w:val="00722305"/>
    <w:rsid w:val="00722379"/>
    <w:rsid w:val="00722875"/>
    <w:rsid w:val="00722A4D"/>
    <w:rsid w:val="00722C37"/>
    <w:rsid w:val="00722DD2"/>
    <w:rsid w:val="00722F04"/>
    <w:rsid w:val="007232EE"/>
    <w:rsid w:val="007234E9"/>
    <w:rsid w:val="0072367B"/>
    <w:rsid w:val="00723695"/>
    <w:rsid w:val="00723705"/>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4F4"/>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2DFC"/>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12D"/>
    <w:rsid w:val="0074067C"/>
    <w:rsid w:val="00740704"/>
    <w:rsid w:val="007407AF"/>
    <w:rsid w:val="007407C0"/>
    <w:rsid w:val="00740B8F"/>
    <w:rsid w:val="00740D27"/>
    <w:rsid w:val="0074115D"/>
    <w:rsid w:val="00741368"/>
    <w:rsid w:val="007413AB"/>
    <w:rsid w:val="007414EB"/>
    <w:rsid w:val="007417D7"/>
    <w:rsid w:val="0074192E"/>
    <w:rsid w:val="007419AF"/>
    <w:rsid w:val="00741F43"/>
    <w:rsid w:val="00742095"/>
    <w:rsid w:val="007421C9"/>
    <w:rsid w:val="007421E8"/>
    <w:rsid w:val="00742224"/>
    <w:rsid w:val="00742462"/>
    <w:rsid w:val="007424E2"/>
    <w:rsid w:val="00742B3F"/>
    <w:rsid w:val="00742B45"/>
    <w:rsid w:val="00742DD9"/>
    <w:rsid w:val="00742DF6"/>
    <w:rsid w:val="00742FC5"/>
    <w:rsid w:val="00743177"/>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CE8"/>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176"/>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69"/>
    <w:rsid w:val="007604E7"/>
    <w:rsid w:val="007608D7"/>
    <w:rsid w:val="0076090F"/>
    <w:rsid w:val="00760A8F"/>
    <w:rsid w:val="00760BBA"/>
    <w:rsid w:val="00760BF2"/>
    <w:rsid w:val="00761377"/>
    <w:rsid w:val="00761888"/>
    <w:rsid w:val="00761C27"/>
    <w:rsid w:val="00761EE0"/>
    <w:rsid w:val="00761EE6"/>
    <w:rsid w:val="0076219C"/>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6C"/>
    <w:rsid w:val="00771B9B"/>
    <w:rsid w:val="00771F1C"/>
    <w:rsid w:val="00772708"/>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5D3"/>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AC2"/>
    <w:rsid w:val="00783D2A"/>
    <w:rsid w:val="00783E89"/>
    <w:rsid w:val="00784245"/>
    <w:rsid w:val="00784463"/>
    <w:rsid w:val="00784790"/>
    <w:rsid w:val="00784B69"/>
    <w:rsid w:val="00784B88"/>
    <w:rsid w:val="007854A4"/>
    <w:rsid w:val="00785795"/>
    <w:rsid w:val="007860F3"/>
    <w:rsid w:val="00786BB1"/>
    <w:rsid w:val="0078700F"/>
    <w:rsid w:val="00787274"/>
    <w:rsid w:val="00787460"/>
    <w:rsid w:val="007875D9"/>
    <w:rsid w:val="007878D3"/>
    <w:rsid w:val="00790075"/>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9C5"/>
    <w:rsid w:val="007B3E80"/>
    <w:rsid w:val="007B3E8E"/>
    <w:rsid w:val="007B4199"/>
    <w:rsid w:val="007B41A4"/>
    <w:rsid w:val="007B4239"/>
    <w:rsid w:val="007B485A"/>
    <w:rsid w:val="007B4EC2"/>
    <w:rsid w:val="007B5076"/>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4B2"/>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D01D7"/>
    <w:rsid w:val="007D06AA"/>
    <w:rsid w:val="007D0AD4"/>
    <w:rsid w:val="007D0B67"/>
    <w:rsid w:val="007D12C5"/>
    <w:rsid w:val="007D136E"/>
    <w:rsid w:val="007D1462"/>
    <w:rsid w:val="007D1637"/>
    <w:rsid w:val="007D16C4"/>
    <w:rsid w:val="007D19D2"/>
    <w:rsid w:val="007D1B63"/>
    <w:rsid w:val="007D1C1E"/>
    <w:rsid w:val="007D1DAF"/>
    <w:rsid w:val="007D1EC0"/>
    <w:rsid w:val="007D2016"/>
    <w:rsid w:val="007D232B"/>
    <w:rsid w:val="007D25B7"/>
    <w:rsid w:val="007D27C9"/>
    <w:rsid w:val="007D27E5"/>
    <w:rsid w:val="007D2955"/>
    <w:rsid w:val="007D29AA"/>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D7E5F"/>
    <w:rsid w:val="007E011E"/>
    <w:rsid w:val="007E0290"/>
    <w:rsid w:val="007E041A"/>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581"/>
    <w:rsid w:val="007E36B7"/>
    <w:rsid w:val="007E38E4"/>
    <w:rsid w:val="007E3A95"/>
    <w:rsid w:val="007E3BCD"/>
    <w:rsid w:val="007E3FB4"/>
    <w:rsid w:val="007E4071"/>
    <w:rsid w:val="007E44BD"/>
    <w:rsid w:val="007E4553"/>
    <w:rsid w:val="007E455B"/>
    <w:rsid w:val="007E4975"/>
    <w:rsid w:val="007E4A7D"/>
    <w:rsid w:val="007E4C21"/>
    <w:rsid w:val="007E5860"/>
    <w:rsid w:val="007E5AC0"/>
    <w:rsid w:val="007E5B7A"/>
    <w:rsid w:val="007E64B4"/>
    <w:rsid w:val="007E658D"/>
    <w:rsid w:val="007E6A00"/>
    <w:rsid w:val="007E6B3D"/>
    <w:rsid w:val="007E6C28"/>
    <w:rsid w:val="007E6D3B"/>
    <w:rsid w:val="007E6EE8"/>
    <w:rsid w:val="007E72AA"/>
    <w:rsid w:val="007E746D"/>
    <w:rsid w:val="007E7525"/>
    <w:rsid w:val="007E75B1"/>
    <w:rsid w:val="007E771B"/>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2D1B"/>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2F9D"/>
    <w:rsid w:val="00803051"/>
    <w:rsid w:val="00803136"/>
    <w:rsid w:val="0080331B"/>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E4B"/>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41"/>
    <w:rsid w:val="00814DF0"/>
    <w:rsid w:val="00815167"/>
    <w:rsid w:val="008153AE"/>
    <w:rsid w:val="008156D1"/>
    <w:rsid w:val="0081581E"/>
    <w:rsid w:val="00815837"/>
    <w:rsid w:val="00815AA5"/>
    <w:rsid w:val="008162FA"/>
    <w:rsid w:val="0081631C"/>
    <w:rsid w:val="00816898"/>
    <w:rsid w:val="008168B3"/>
    <w:rsid w:val="00816A6F"/>
    <w:rsid w:val="00816ADB"/>
    <w:rsid w:val="008173CC"/>
    <w:rsid w:val="00817881"/>
    <w:rsid w:val="00820879"/>
    <w:rsid w:val="008208FE"/>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B6"/>
    <w:rsid w:val="008341D8"/>
    <w:rsid w:val="0083429A"/>
    <w:rsid w:val="008343C1"/>
    <w:rsid w:val="0083448A"/>
    <w:rsid w:val="00834534"/>
    <w:rsid w:val="008347DD"/>
    <w:rsid w:val="0083481E"/>
    <w:rsid w:val="00834883"/>
    <w:rsid w:val="008349EE"/>
    <w:rsid w:val="00834A62"/>
    <w:rsid w:val="00834E66"/>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4B5"/>
    <w:rsid w:val="008415A0"/>
    <w:rsid w:val="00841626"/>
    <w:rsid w:val="008416C7"/>
    <w:rsid w:val="00841C09"/>
    <w:rsid w:val="00841E16"/>
    <w:rsid w:val="00841F9C"/>
    <w:rsid w:val="0084213A"/>
    <w:rsid w:val="00842363"/>
    <w:rsid w:val="008423F5"/>
    <w:rsid w:val="00842B06"/>
    <w:rsid w:val="00842C5F"/>
    <w:rsid w:val="00842FAE"/>
    <w:rsid w:val="00842FDC"/>
    <w:rsid w:val="0084311D"/>
    <w:rsid w:val="0084315C"/>
    <w:rsid w:val="0084352A"/>
    <w:rsid w:val="0084357F"/>
    <w:rsid w:val="008436A1"/>
    <w:rsid w:val="008438FF"/>
    <w:rsid w:val="00843AAB"/>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9E1"/>
    <w:rsid w:val="00846DF8"/>
    <w:rsid w:val="0084749E"/>
    <w:rsid w:val="008474D9"/>
    <w:rsid w:val="0084769C"/>
    <w:rsid w:val="008476F8"/>
    <w:rsid w:val="008476FB"/>
    <w:rsid w:val="00847913"/>
    <w:rsid w:val="008479B1"/>
    <w:rsid w:val="00847F25"/>
    <w:rsid w:val="00847FF3"/>
    <w:rsid w:val="008502DA"/>
    <w:rsid w:val="008502EF"/>
    <w:rsid w:val="0085069A"/>
    <w:rsid w:val="00850998"/>
    <w:rsid w:val="00850D2B"/>
    <w:rsid w:val="00850F67"/>
    <w:rsid w:val="00851185"/>
    <w:rsid w:val="0085131B"/>
    <w:rsid w:val="00851A6E"/>
    <w:rsid w:val="00851BDC"/>
    <w:rsid w:val="00851D58"/>
    <w:rsid w:val="00851F79"/>
    <w:rsid w:val="00851FFC"/>
    <w:rsid w:val="0085201A"/>
    <w:rsid w:val="008524CA"/>
    <w:rsid w:val="0085254E"/>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5F5F"/>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580"/>
    <w:rsid w:val="0086176F"/>
    <w:rsid w:val="008617C0"/>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359"/>
    <w:rsid w:val="0086479A"/>
    <w:rsid w:val="008647F3"/>
    <w:rsid w:val="0086487E"/>
    <w:rsid w:val="00864CBC"/>
    <w:rsid w:val="00865190"/>
    <w:rsid w:val="00865282"/>
    <w:rsid w:val="008654C3"/>
    <w:rsid w:val="00865AA0"/>
    <w:rsid w:val="00865B0E"/>
    <w:rsid w:val="00865B46"/>
    <w:rsid w:val="00865B8B"/>
    <w:rsid w:val="00865E71"/>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67FEB"/>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BE"/>
    <w:rsid w:val="00872EFF"/>
    <w:rsid w:val="0087319E"/>
    <w:rsid w:val="008734F5"/>
    <w:rsid w:val="00873CAB"/>
    <w:rsid w:val="00873CB1"/>
    <w:rsid w:val="00874091"/>
    <w:rsid w:val="00874162"/>
    <w:rsid w:val="0087425D"/>
    <w:rsid w:val="008743DE"/>
    <w:rsid w:val="008746DE"/>
    <w:rsid w:val="008749FA"/>
    <w:rsid w:val="00874A61"/>
    <w:rsid w:val="00874ED4"/>
    <w:rsid w:val="00874F11"/>
    <w:rsid w:val="00875141"/>
    <w:rsid w:val="008751E6"/>
    <w:rsid w:val="0087531E"/>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B34"/>
    <w:rsid w:val="00881E4E"/>
    <w:rsid w:val="00882249"/>
    <w:rsid w:val="008826F4"/>
    <w:rsid w:val="00882A24"/>
    <w:rsid w:val="00882B9B"/>
    <w:rsid w:val="00882D3D"/>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3F4"/>
    <w:rsid w:val="00896415"/>
    <w:rsid w:val="00896D9D"/>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8D1"/>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047"/>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12C"/>
    <w:rsid w:val="008B62F4"/>
    <w:rsid w:val="008B64CE"/>
    <w:rsid w:val="008B64E8"/>
    <w:rsid w:val="008B6550"/>
    <w:rsid w:val="008B6A10"/>
    <w:rsid w:val="008B6B69"/>
    <w:rsid w:val="008B6CF0"/>
    <w:rsid w:val="008B6D11"/>
    <w:rsid w:val="008B6EF4"/>
    <w:rsid w:val="008B70FE"/>
    <w:rsid w:val="008B713B"/>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DDA"/>
    <w:rsid w:val="008C7F10"/>
    <w:rsid w:val="008C7F4D"/>
    <w:rsid w:val="008D0005"/>
    <w:rsid w:val="008D0370"/>
    <w:rsid w:val="008D0688"/>
    <w:rsid w:val="008D1135"/>
    <w:rsid w:val="008D13A9"/>
    <w:rsid w:val="008D1464"/>
    <w:rsid w:val="008D14B3"/>
    <w:rsid w:val="008D1964"/>
    <w:rsid w:val="008D1CA0"/>
    <w:rsid w:val="008D1E90"/>
    <w:rsid w:val="008D1EF7"/>
    <w:rsid w:val="008D276E"/>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FA"/>
    <w:rsid w:val="008E4EEC"/>
    <w:rsid w:val="008E50B1"/>
    <w:rsid w:val="008E54D5"/>
    <w:rsid w:val="008E5771"/>
    <w:rsid w:val="008E58BD"/>
    <w:rsid w:val="008E5B93"/>
    <w:rsid w:val="008E63F8"/>
    <w:rsid w:val="008E6954"/>
    <w:rsid w:val="008E6A1E"/>
    <w:rsid w:val="008E6B2B"/>
    <w:rsid w:val="008E6BAB"/>
    <w:rsid w:val="008E6CB7"/>
    <w:rsid w:val="008E6FD3"/>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652"/>
    <w:rsid w:val="008F477F"/>
    <w:rsid w:val="008F4B60"/>
    <w:rsid w:val="008F4C44"/>
    <w:rsid w:val="008F4C54"/>
    <w:rsid w:val="008F4E3F"/>
    <w:rsid w:val="008F504D"/>
    <w:rsid w:val="008F5605"/>
    <w:rsid w:val="008F563E"/>
    <w:rsid w:val="008F5875"/>
    <w:rsid w:val="008F591D"/>
    <w:rsid w:val="008F5938"/>
    <w:rsid w:val="008F5B2A"/>
    <w:rsid w:val="008F5B48"/>
    <w:rsid w:val="008F5BFA"/>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6C2"/>
    <w:rsid w:val="009029CB"/>
    <w:rsid w:val="0090302D"/>
    <w:rsid w:val="00903079"/>
    <w:rsid w:val="009031AC"/>
    <w:rsid w:val="00903896"/>
    <w:rsid w:val="00903A52"/>
    <w:rsid w:val="00903E54"/>
    <w:rsid w:val="009040E6"/>
    <w:rsid w:val="00904164"/>
    <w:rsid w:val="009042D3"/>
    <w:rsid w:val="009044C2"/>
    <w:rsid w:val="0090482B"/>
    <w:rsid w:val="009048AA"/>
    <w:rsid w:val="00904A93"/>
    <w:rsid w:val="00904D2F"/>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918"/>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BF1"/>
    <w:rsid w:val="009150C1"/>
    <w:rsid w:val="0091525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8EC"/>
    <w:rsid w:val="00921BE7"/>
    <w:rsid w:val="00921D03"/>
    <w:rsid w:val="00921F56"/>
    <w:rsid w:val="0092213E"/>
    <w:rsid w:val="00922180"/>
    <w:rsid w:val="0092230C"/>
    <w:rsid w:val="0092275A"/>
    <w:rsid w:val="009228DD"/>
    <w:rsid w:val="0092298A"/>
    <w:rsid w:val="00922F09"/>
    <w:rsid w:val="0092308F"/>
    <w:rsid w:val="009231C2"/>
    <w:rsid w:val="00923245"/>
    <w:rsid w:val="00923922"/>
    <w:rsid w:val="00923990"/>
    <w:rsid w:val="0092428F"/>
    <w:rsid w:val="009242BD"/>
    <w:rsid w:val="00924318"/>
    <w:rsid w:val="00924551"/>
    <w:rsid w:val="009248F6"/>
    <w:rsid w:val="00924933"/>
    <w:rsid w:val="00924A8A"/>
    <w:rsid w:val="00924A98"/>
    <w:rsid w:val="00924C70"/>
    <w:rsid w:val="00924D2E"/>
    <w:rsid w:val="00924F8C"/>
    <w:rsid w:val="00924FBE"/>
    <w:rsid w:val="009250C9"/>
    <w:rsid w:val="0092533D"/>
    <w:rsid w:val="0092560D"/>
    <w:rsid w:val="00925731"/>
    <w:rsid w:val="00925757"/>
    <w:rsid w:val="00925867"/>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4E5"/>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436B"/>
    <w:rsid w:val="0094481F"/>
    <w:rsid w:val="00944BCB"/>
    <w:rsid w:val="00944F41"/>
    <w:rsid w:val="009450C9"/>
    <w:rsid w:val="0094537F"/>
    <w:rsid w:val="0094539E"/>
    <w:rsid w:val="009453B7"/>
    <w:rsid w:val="009454F2"/>
    <w:rsid w:val="00945823"/>
    <w:rsid w:val="00945833"/>
    <w:rsid w:val="00945D36"/>
    <w:rsid w:val="00945FC0"/>
    <w:rsid w:val="009462B8"/>
    <w:rsid w:val="009463E2"/>
    <w:rsid w:val="009464C8"/>
    <w:rsid w:val="009465CB"/>
    <w:rsid w:val="009468C6"/>
    <w:rsid w:val="00946B9E"/>
    <w:rsid w:val="00946C8E"/>
    <w:rsid w:val="00946E65"/>
    <w:rsid w:val="00947374"/>
    <w:rsid w:val="00947469"/>
    <w:rsid w:val="00947D4F"/>
    <w:rsid w:val="00947F1C"/>
    <w:rsid w:val="00950041"/>
    <w:rsid w:val="009509FD"/>
    <w:rsid w:val="00950A76"/>
    <w:rsid w:val="00950B0E"/>
    <w:rsid w:val="00950C0B"/>
    <w:rsid w:val="00950CE7"/>
    <w:rsid w:val="009518AB"/>
    <w:rsid w:val="00951931"/>
    <w:rsid w:val="009519F1"/>
    <w:rsid w:val="00951AE4"/>
    <w:rsid w:val="00951E22"/>
    <w:rsid w:val="009520DF"/>
    <w:rsid w:val="00952885"/>
    <w:rsid w:val="00952CA4"/>
    <w:rsid w:val="00953349"/>
    <w:rsid w:val="00953492"/>
    <w:rsid w:val="00953AF3"/>
    <w:rsid w:val="00954A06"/>
    <w:rsid w:val="00954B9B"/>
    <w:rsid w:val="00954EC2"/>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5E6"/>
    <w:rsid w:val="00957839"/>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3DE4"/>
    <w:rsid w:val="00964044"/>
    <w:rsid w:val="0096404B"/>
    <w:rsid w:val="009640E4"/>
    <w:rsid w:val="00964126"/>
    <w:rsid w:val="00964425"/>
    <w:rsid w:val="0096446E"/>
    <w:rsid w:val="00964763"/>
    <w:rsid w:val="00964D2B"/>
    <w:rsid w:val="00964D83"/>
    <w:rsid w:val="0096513E"/>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76E3"/>
    <w:rsid w:val="00967853"/>
    <w:rsid w:val="00967978"/>
    <w:rsid w:val="00967A6F"/>
    <w:rsid w:val="00967BA3"/>
    <w:rsid w:val="0097016F"/>
    <w:rsid w:val="0097047F"/>
    <w:rsid w:val="0097071C"/>
    <w:rsid w:val="00970970"/>
    <w:rsid w:val="00970A7F"/>
    <w:rsid w:val="00970BD6"/>
    <w:rsid w:val="00970BE4"/>
    <w:rsid w:val="00970ECC"/>
    <w:rsid w:val="00970F83"/>
    <w:rsid w:val="00971042"/>
    <w:rsid w:val="0097124F"/>
    <w:rsid w:val="0097188F"/>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66D"/>
    <w:rsid w:val="00976DAC"/>
    <w:rsid w:val="00976F5C"/>
    <w:rsid w:val="0097763C"/>
    <w:rsid w:val="0097793E"/>
    <w:rsid w:val="00977AFD"/>
    <w:rsid w:val="00977D2A"/>
    <w:rsid w:val="00977D86"/>
    <w:rsid w:val="00977DB3"/>
    <w:rsid w:val="00980FD5"/>
    <w:rsid w:val="00981213"/>
    <w:rsid w:val="009814BA"/>
    <w:rsid w:val="0098183B"/>
    <w:rsid w:val="00981A7C"/>
    <w:rsid w:val="00981B3B"/>
    <w:rsid w:val="00981D62"/>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5B"/>
    <w:rsid w:val="009844D5"/>
    <w:rsid w:val="009845A3"/>
    <w:rsid w:val="00984804"/>
    <w:rsid w:val="00984C26"/>
    <w:rsid w:val="00984CC3"/>
    <w:rsid w:val="0098510C"/>
    <w:rsid w:val="0098525B"/>
    <w:rsid w:val="009856B9"/>
    <w:rsid w:val="00985717"/>
    <w:rsid w:val="00985770"/>
    <w:rsid w:val="009857D5"/>
    <w:rsid w:val="009858A0"/>
    <w:rsid w:val="0098593C"/>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1116"/>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0E6F"/>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616"/>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E85"/>
    <w:rsid w:val="009B1F0E"/>
    <w:rsid w:val="009B1F99"/>
    <w:rsid w:val="009B260A"/>
    <w:rsid w:val="009B2875"/>
    <w:rsid w:val="009B28B3"/>
    <w:rsid w:val="009B2AF9"/>
    <w:rsid w:val="009B2D4D"/>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136"/>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214A"/>
    <w:rsid w:val="009D2195"/>
    <w:rsid w:val="009D2277"/>
    <w:rsid w:val="009D2420"/>
    <w:rsid w:val="009D2535"/>
    <w:rsid w:val="009D2576"/>
    <w:rsid w:val="009D26DF"/>
    <w:rsid w:val="009D301C"/>
    <w:rsid w:val="009D31BB"/>
    <w:rsid w:val="009D33B2"/>
    <w:rsid w:val="009D3493"/>
    <w:rsid w:val="009D3526"/>
    <w:rsid w:val="009D3654"/>
    <w:rsid w:val="009D3EF2"/>
    <w:rsid w:val="009D4816"/>
    <w:rsid w:val="009D48DA"/>
    <w:rsid w:val="009D4E77"/>
    <w:rsid w:val="009D51CD"/>
    <w:rsid w:val="009D5453"/>
    <w:rsid w:val="009D57A6"/>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5C"/>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4C3"/>
    <w:rsid w:val="009F36C9"/>
    <w:rsid w:val="009F3991"/>
    <w:rsid w:val="009F3FA1"/>
    <w:rsid w:val="009F3FBC"/>
    <w:rsid w:val="009F4074"/>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279"/>
    <w:rsid w:val="009F7323"/>
    <w:rsid w:val="009F757C"/>
    <w:rsid w:val="009F76CE"/>
    <w:rsid w:val="009F77B1"/>
    <w:rsid w:val="009F786A"/>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A0C"/>
    <w:rsid w:val="00A046A5"/>
    <w:rsid w:val="00A0472C"/>
    <w:rsid w:val="00A047B2"/>
    <w:rsid w:val="00A049C1"/>
    <w:rsid w:val="00A04CF5"/>
    <w:rsid w:val="00A052E7"/>
    <w:rsid w:val="00A0539C"/>
    <w:rsid w:val="00A053B1"/>
    <w:rsid w:val="00A05821"/>
    <w:rsid w:val="00A05BAA"/>
    <w:rsid w:val="00A05DFB"/>
    <w:rsid w:val="00A06460"/>
    <w:rsid w:val="00A06CE7"/>
    <w:rsid w:val="00A06DCB"/>
    <w:rsid w:val="00A06DFE"/>
    <w:rsid w:val="00A06E4C"/>
    <w:rsid w:val="00A06E73"/>
    <w:rsid w:val="00A06F93"/>
    <w:rsid w:val="00A070DA"/>
    <w:rsid w:val="00A07131"/>
    <w:rsid w:val="00A07380"/>
    <w:rsid w:val="00A074BA"/>
    <w:rsid w:val="00A0778F"/>
    <w:rsid w:val="00A1001A"/>
    <w:rsid w:val="00A10082"/>
    <w:rsid w:val="00A1013B"/>
    <w:rsid w:val="00A101FF"/>
    <w:rsid w:val="00A10568"/>
    <w:rsid w:val="00A106B0"/>
    <w:rsid w:val="00A108B8"/>
    <w:rsid w:val="00A10931"/>
    <w:rsid w:val="00A10C64"/>
    <w:rsid w:val="00A10F7A"/>
    <w:rsid w:val="00A111A6"/>
    <w:rsid w:val="00A1131E"/>
    <w:rsid w:val="00A11A68"/>
    <w:rsid w:val="00A11A7E"/>
    <w:rsid w:val="00A11DF6"/>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5961"/>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31B6"/>
    <w:rsid w:val="00A23221"/>
    <w:rsid w:val="00A2359B"/>
    <w:rsid w:val="00A23610"/>
    <w:rsid w:val="00A2389A"/>
    <w:rsid w:val="00A23BAD"/>
    <w:rsid w:val="00A23CC6"/>
    <w:rsid w:val="00A23D48"/>
    <w:rsid w:val="00A2400F"/>
    <w:rsid w:val="00A240EB"/>
    <w:rsid w:val="00A24104"/>
    <w:rsid w:val="00A2435B"/>
    <w:rsid w:val="00A24419"/>
    <w:rsid w:val="00A245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8DC"/>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32B"/>
    <w:rsid w:val="00A4155F"/>
    <w:rsid w:val="00A4161C"/>
    <w:rsid w:val="00A41B86"/>
    <w:rsid w:val="00A41C74"/>
    <w:rsid w:val="00A41EFC"/>
    <w:rsid w:val="00A4232B"/>
    <w:rsid w:val="00A423E7"/>
    <w:rsid w:val="00A427CA"/>
    <w:rsid w:val="00A42B92"/>
    <w:rsid w:val="00A42D38"/>
    <w:rsid w:val="00A43028"/>
    <w:rsid w:val="00A43212"/>
    <w:rsid w:val="00A432EA"/>
    <w:rsid w:val="00A43558"/>
    <w:rsid w:val="00A43B30"/>
    <w:rsid w:val="00A43F35"/>
    <w:rsid w:val="00A44363"/>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9CB"/>
    <w:rsid w:val="00A62A3E"/>
    <w:rsid w:val="00A62C6C"/>
    <w:rsid w:val="00A631D8"/>
    <w:rsid w:val="00A6356C"/>
    <w:rsid w:val="00A63E70"/>
    <w:rsid w:val="00A64302"/>
    <w:rsid w:val="00A644F3"/>
    <w:rsid w:val="00A64B26"/>
    <w:rsid w:val="00A64CDD"/>
    <w:rsid w:val="00A65259"/>
    <w:rsid w:val="00A65275"/>
    <w:rsid w:val="00A65801"/>
    <w:rsid w:val="00A658CE"/>
    <w:rsid w:val="00A65BAF"/>
    <w:rsid w:val="00A65DE8"/>
    <w:rsid w:val="00A65EA1"/>
    <w:rsid w:val="00A6608B"/>
    <w:rsid w:val="00A664B7"/>
    <w:rsid w:val="00A66BB4"/>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59E"/>
    <w:rsid w:val="00A74787"/>
    <w:rsid w:val="00A74D6D"/>
    <w:rsid w:val="00A74F03"/>
    <w:rsid w:val="00A7528F"/>
    <w:rsid w:val="00A75431"/>
    <w:rsid w:val="00A75C6D"/>
    <w:rsid w:val="00A7601A"/>
    <w:rsid w:val="00A761AE"/>
    <w:rsid w:val="00A761C3"/>
    <w:rsid w:val="00A763CB"/>
    <w:rsid w:val="00A76DA0"/>
    <w:rsid w:val="00A76E51"/>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406"/>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A25"/>
    <w:rsid w:val="00A86F58"/>
    <w:rsid w:val="00A870F5"/>
    <w:rsid w:val="00A877AD"/>
    <w:rsid w:val="00A877CB"/>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52D"/>
    <w:rsid w:val="00A92AB8"/>
    <w:rsid w:val="00A92B13"/>
    <w:rsid w:val="00A92FE9"/>
    <w:rsid w:val="00A933FB"/>
    <w:rsid w:val="00A93446"/>
    <w:rsid w:val="00A936A6"/>
    <w:rsid w:val="00A93AB8"/>
    <w:rsid w:val="00A93BA6"/>
    <w:rsid w:val="00A93DB2"/>
    <w:rsid w:val="00A942EF"/>
    <w:rsid w:val="00A94418"/>
    <w:rsid w:val="00A94796"/>
    <w:rsid w:val="00A94820"/>
    <w:rsid w:val="00A95113"/>
    <w:rsid w:val="00A956C0"/>
    <w:rsid w:val="00A95B4C"/>
    <w:rsid w:val="00A95C89"/>
    <w:rsid w:val="00A960DD"/>
    <w:rsid w:val="00A964C8"/>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907"/>
    <w:rsid w:val="00AA0A29"/>
    <w:rsid w:val="00AA0E4F"/>
    <w:rsid w:val="00AA139E"/>
    <w:rsid w:val="00AA15E0"/>
    <w:rsid w:val="00AA19D0"/>
    <w:rsid w:val="00AA20D6"/>
    <w:rsid w:val="00AA20EA"/>
    <w:rsid w:val="00AA238E"/>
    <w:rsid w:val="00AA242F"/>
    <w:rsid w:val="00AA2536"/>
    <w:rsid w:val="00AA28AB"/>
    <w:rsid w:val="00AA2912"/>
    <w:rsid w:val="00AA2ACE"/>
    <w:rsid w:val="00AA2E97"/>
    <w:rsid w:val="00AA347A"/>
    <w:rsid w:val="00AA3AB6"/>
    <w:rsid w:val="00AA3B77"/>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76B"/>
    <w:rsid w:val="00AA6941"/>
    <w:rsid w:val="00AA7075"/>
    <w:rsid w:val="00AA72EA"/>
    <w:rsid w:val="00AA74E6"/>
    <w:rsid w:val="00AA752A"/>
    <w:rsid w:val="00AA760F"/>
    <w:rsid w:val="00AA77D4"/>
    <w:rsid w:val="00AA7B06"/>
    <w:rsid w:val="00AA7B67"/>
    <w:rsid w:val="00AA7EFA"/>
    <w:rsid w:val="00AA7F28"/>
    <w:rsid w:val="00AB0875"/>
    <w:rsid w:val="00AB09F3"/>
    <w:rsid w:val="00AB0FCC"/>
    <w:rsid w:val="00AB10A6"/>
    <w:rsid w:val="00AB124E"/>
    <w:rsid w:val="00AB12E4"/>
    <w:rsid w:val="00AB17C8"/>
    <w:rsid w:val="00AB185C"/>
    <w:rsid w:val="00AB1943"/>
    <w:rsid w:val="00AB2045"/>
    <w:rsid w:val="00AB21A2"/>
    <w:rsid w:val="00AB21FA"/>
    <w:rsid w:val="00AB2229"/>
    <w:rsid w:val="00AB2441"/>
    <w:rsid w:val="00AB264E"/>
    <w:rsid w:val="00AB2869"/>
    <w:rsid w:val="00AB2C01"/>
    <w:rsid w:val="00AB2F5E"/>
    <w:rsid w:val="00AB30D5"/>
    <w:rsid w:val="00AB3282"/>
    <w:rsid w:val="00AB330B"/>
    <w:rsid w:val="00AB3699"/>
    <w:rsid w:val="00AB3AE2"/>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4DA"/>
    <w:rsid w:val="00AC3078"/>
    <w:rsid w:val="00AC32A5"/>
    <w:rsid w:val="00AC35D9"/>
    <w:rsid w:val="00AC3772"/>
    <w:rsid w:val="00AC3C6A"/>
    <w:rsid w:val="00AC3CD4"/>
    <w:rsid w:val="00AC4187"/>
    <w:rsid w:val="00AC41C1"/>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1D09"/>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0D79"/>
    <w:rsid w:val="00AE0E05"/>
    <w:rsid w:val="00AE1403"/>
    <w:rsid w:val="00AE148B"/>
    <w:rsid w:val="00AE15FB"/>
    <w:rsid w:val="00AE1624"/>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A1"/>
    <w:rsid w:val="00AE586B"/>
    <w:rsid w:val="00AE5CC7"/>
    <w:rsid w:val="00AE60F0"/>
    <w:rsid w:val="00AE62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5CD8"/>
    <w:rsid w:val="00AF623E"/>
    <w:rsid w:val="00AF62F1"/>
    <w:rsid w:val="00AF6491"/>
    <w:rsid w:val="00AF64D1"/>
    <w:rsid w:val="00AF6626"/>
    <w:rsid w:val="00AF664B"/>
    <w:rsid w:val="00AF6FBC"/>
    <w:rsid w:val="00AF7199"/>
    <w:rsid w:val="00AF72C2"/>
    <w:rsid w:val="00AF7500"/>
    <w:rsid w:val="00AF764A"/>
    <w:rsid w:val="00AF7A37"/>
    <w:rsid w:val="00AF7C49"/>
    <w:rsid w:val="00B00478"/>
    <w:rsid w:val="00B004E5"/>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6F9"/>
    <w:rsid w:val="00B02895"/>
    <w:rsid w:val="00B0289D"/>
    <w:rsid w:val="00B02B6D"/>
    <w:rsid w:val="00B02C92"/>
    <w:rsid w:val="00B02DA9"/>
    <w:rsid w:val="00B03165"/>
    <w:rsid w:val="00B0382A"/>
    <w:rsid w:val="00B03A4A"/>
    <w:rsid w:val="00B03CD6"/>
    <w:rsid w:val="00B03DDC"/>
    <w:rsid w:val="00B0403C"/>
    <w:rsid w:val="00B040D6"/>
    <w:rsid w:val="00B0434A"/>
    <w:rsid w:val="00B0451B"/>
    <w:rsid w:val="00B045B7"/>
    <w:rsid w:val="00B04708"/>
    <w:rsid w:val="00B04944"/>
    <w:rsid w:val="00B0537A"/>
    <w:rsid w:val="00B05687"/>
    <w:rsid w:val="00B0585F"/>
    <w:rsid w:val="00B059FF"/>
    <w:rsid w:val="00B05AF7"/>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C96"/>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4E"/>
    <w:rsid w:val="00B219C0"/>
    <w:rsid w:val="00B21C2E"/>
    <w:rsid w:val="00B21C3D"/>
    <w:rsid w:val="00B21F46"/>
    <w:rsid w:val="00B21FD6"/>
    <w:rsid w:val="00B22132"/>
    <w:rsid w:val="00B22220"/>
    <w:rsid w:val="00B2254F"/>
    <w:rsid w:val="00B22748"/>
    <w:rsid w:val="00B2282A"/>
    <w:rsid w:val="00B22DB9"/>
    <w:rsid w:val="00B22E11"/>
    <w:rsid w:val="00B2304F"/>
    <w:rsid w:val="00B230D2"/>
    <w:rsid w:val="00B23663"/>
    <w:rsid w:val="00B23688"/>
    <w:rsid w:val="00B2391B"/>
    <w:rsid w:val="00B23A16"/>
    <w:rsid w:val="00B23A86"/>
    <w:rsid w:val="00B23E09"/>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0EC"/>
    <w:rsid w:val="00B31188"/>
    <w:rsid w:val="00B3139D"/>
    <w:rsid w:val="00B315D0"/>
    <w:rsid w:val="00B31601"/>
    <w:rsid w:val="00B3186D"/>
    <w:rsid w:val="00B31A31"/>
    <w:rsid w:val="00B31AD1"/>
    <w:rsid w:val="00B31D3E"/>
    <w:rsid w:val="00B31DDE"/>
    <w:rsid w:val="00B31E3E"/>
    <w:rsid w:val="00B31FA7"/>
    <w:rsid w:val="00B320BF"/>
    <w:rsid w:val="00B3245C"/>
    <w:rsid w:val="00B32970"/>
    <w:rsid w:val="00B32AC1"/>
    <w:rsid w:val="00B32B7F"/>
    <w:rsid w:val="00B32CDC"/>
    <w:rsid w:val="00B32F84"/>
    <w:rsid w:val="00B3327A"/>
    <w:rsid w:val="00B33C49"/>
    <w:rsid w:val="00B34047"/>
    <w:rsid w:val="00B3409D"/>
    <w:rsid w:val="00B3435D"/>
    <w:rsid w:val="00B3486E"/>
    <w:rsid w:val="00B34A90"/>
    <w:rsid w:val="00B34B0B"/>
    <w:rsid w:val="00B34B89"/>
    <w:rsid w:val="00B35452"/>
    <w:rsid w:val="00B35590"/>
    <w:rsid w:val="00B355C1"/>
    <w:rsid w:val="00B357BF"/>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404"/>
    <w:rsid w:val="00B40490"/>
    <w:rsid w:val="00B40568"/>
    <w:rsid w:val="00B40730"/>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60AC"/>
    <w:rsid w:val="00B46279"/>
    <w:rsid w:val="00B46634"/>
    <w:rsid w:val="00B46B76"/>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82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898"/>
    <w:rsid w:val="00B548BB"/>
    <w:rsid w:val="00B548BE"/>
    <w:rsid w:val="00B54C6B"/>
    <w:rsid w:val="00B54D5D"/>
    <w:rsid w:val="00B54D66"/>
    <w:rsid w:val="00B54FF8"/>
    <w:rsid w:val="00B5523D"/>
    <w:rsid w:val="00B5582C"/>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7E9"/>
    <w:rsid w:val="00B66C42"/>
    <w:rsid w:val="00B66C81"/>
    <w:rsid w:val="00B6701E"/>
    <w:rsid w:val="00B67293"/>
    <w:rsid w:val="00B67429"/>
    <w:rsid w:val="00B6765D"/>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6A45"/>
    <w:rsid w:val="00B7718E"/>
    <w:rsid w:val="00B772DD"/>
    <w:rsid w:val="00B77BC7"/>
    <w:rsid w:val="00B77CFD"/>
    <w:rsid w:val="00B8026B"/>
    <w:rsid w:val="00B8087F"/>
    <w:rsid w:val="00B80992"/>
    <w:rsid w:val="00B80AAC"/>
    <w:rsid w:val="00B80BAB"/>
    <w:rsid w:val="00B80D07"/>
    <w:rsid w:val="00B8123C"/>
    <w:rsid w:val="00B815C2"/>
    <w:rsid w:val="00B816AD"/>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4FD8"/>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067"/>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6E3"/>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6FB2"/>
    <w:rsid w:val="00BA74E8"/>
    <w:rsid w:val="00BA7A0F"/>
    <w:rsid w:val="00BA7FC8"/>
    <w:rsid w:val="00BA7FD7"/>
    <w:rsid w:val="00BB0038"/>
    <w:rsid w:val="00BB0269"/>
    <w:rsid w:val="00BB04AE"/>
    <w:rsid w:val="00BB05EB"/>
    <w:rsid w:val="00BB0836"/>
    <w:rsid w:val="00BB0C93"/>
    <w:rsid w:val="00BB177D"/>
    <w:rsid w:val="00BB1896"/>
    <w:rsid w:val="00BB1994"/>
    <w:rsid w:val="00BB1B21"/>
    <w:rsid w:val="00BB1DDD"/>
    <w:rsid w:val="00BB2513"/>
    <w:rsid w:val="00BB271D"/>
    <w:rsid w:val="00BB2ED8"/>
    <w:rsid w:val="00BB2EF3"/>
    <w:rsid w:val="00BB301D"/>
    <w:rsid w:val="00BB345B"/>
    <w:rsid w:val="00BB3500"/>
    <w:rsid w:val="00BB368B"/>
    <w:rsid w:val="00BB3B54"/>
    <w:rsid w:val="00BB3C69"/>
    <w:rsid w:val="00BB3D37"/>
    <w:rsid w:val="00BB3D7A"/>
    <w:rsid w:val="00BB46ED"/>
    <w:rsid w:val="00BB474A"/>
    <w:rsid w:val="00BB4782"/>
    <w:rsid w:val="00BB4873"/>
    <w:rsid w:val="00BB48FB"/>
    <w:rsid w:val="00BB48FF"/>
    <w:rsid w:val="00BB4D32"/>
    <w:rsid w:val="00BB512A"/>
    <w:rsid w:val="00BB51FB"/>
    <w:rsid w:val="00BB5C88"/>
    <w:rsid w:val="00BB6272"/>
    <w:rsid w:val="00BB668A"/>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3A0"/>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5C8"/>
    <w:rsid w:val="00BD260E"/>
    <w:rsid w:val="00BD2C7D"/>
    <w:rsid w:val="00BD2EB7"/>
    <w:rsid w:val="00BD303F"/>
    <w:rsid w:val="00BD30CB"/>
    <w:rsid w:val="00BD3428"/>
    <w:rsid w:val="00BD35DE"/>
    <w:rsid w:val="00BD373C"/>
    <w:rsid w:val="00BD3764"/>
    <w:rsid w:val="00BD3C7F"/>
    <w:rsid w:val="00BD3DA3"/>
    <w:rsid w:val="00BD4455"/>
    <w:rsid w:val="00BD49BB"/>
    <w:rsid w:val="00BD49C6"/>
    <w:rsid w:val="00BD4CB4"/>
    <w:rsid w:val="00BD4CFC"/>
    <w:rsid w:val="00BD4DB1"/>
    <w:rsid w:val="00BD5177"/>
    <w:rsid w:val="00BD5252"/>
    <w:rsid w:val="00BD5520"/>
    <w:rsid w:val="00BD5784"/>
    <w:rsid w:val="00BD57C5"/>
    <w:rsid w:val="00BD59A3"/>
    <w:rsid w:val="00BD603D"/>
    <w:rsid w:val="00BD604C"/>
    <w:rsid w:val="00BD6162"/>
    <w:rsid w:val="00BD67E5"/>
    <w:rsid w:val="00BD6B0C"/>
    <w:rsid w:val="00BD6CBF"/>
    <w:rsid w:val="00BD6FFB"/>
    <w:rsid w:val="00BD7490"/>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4E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572"/>
    <w:rsid w:val="00BE6759"/>
    <w:rsid w:val="00BE68CE"/>
    <w:rsid w:val="00BE68FA"/>
    <w:rsid w:val="00BE69F5"/>
    <w:rsid w:val="00BE6BA3"/>
    <w:rsid w:val="00BE6BAA"/>
    <w:rsid w:val="00BE786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DF"/>
    <w:rsid w:val="00BF272D"/>
    <w:rsid w:val="00BF294B"/>
    <w:rsid w:val="00BF2B41"/>
    <w:rsid w:val="00BF2D38"/>
    <w:rsid w:val="00BF2DF0"/>
    <w:rsid w:val="00BF31C7"/>
    <w:rsid w:val="00BF3458"/>
    <w:rsid w:val="00BF34EF"/>
    <w:rsid w:val="00BF36A7"/>
    <w:rsid w:val="00BF3C7D"/>
    <w:rsid w:val="00BF3FB0"/>
    <w:rsid w:val="00BF400D"/>
    <w:rsid w:val="00BF43B1"/>
    <w:rsid w:val="00BF45B8"/>
    <w:rsid w:val="00BF4627"/>
    <w:rsid w:val="00BF4BDA"/>
    <w:rsid w:val="00BF4C72"/>
    <w:rsid w:val="00BF4D46"/>
    <w:rsid w:val="00BF4D5B"/>
    <w:rsid w:val="00BF53B1"/>
    <w:rsid w:val="00BF5E12"/>
    <w:rsid w:val="00BF5F10"/>
    <w:rsid w:val="00BF611E"/>
    <w:rsid w:val="00BF616C"/>
    <w:rsid w:val="00BF6405"/>
    <w:rsid w:val="00BF67C1"/>
    <w:rsid w:val="00BF6A68"/>
    <w:rsid w:val="00BF6A9D"/>
    <w:rsid w:val="00BF6DC7"/>
    <w:rsid w:val="00BF70A6"/>
    <w:rsid w:val="00BF7139"/>
    <w:rsid w:val="00BF71D8"/>
    <w:rsid w:val="00BF7B4F"/>
    <w:rsid w:val="00BF7CDC"/>
    <w:rsid w:val="00BF7CF2"/>
    <w:rsid w:val="00BF7FF5"/>
    <w:rsid w:val="00C00048"/>
    <w:rsid w:val="00C007E0"/>
    <w:rsid w:val="00C00821"/>
    <w:rsid w:val="00C0089E"/>
    <w:rsid w:val="00C00ABC"/>
    <w:rsid w:val="00C00EC4"/>
    <w:rsid w:val="00C01005"/>
    <w:rsid w:val="00C012A1"/>
    <w:rsid w:val="00C013FA"/>
    <w:rsid w:val="00C0197D"/>
    <w:rsid w:val="00C01EC8"/>
    <w:rsid w:val="00C02174"/>
    <w:rsid w:val="00C02394"/>
    <w:rsid w:val="00C025E3"/>
    <w:rsid w:val="00C026B0"/>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173"/>
    <w:rsid w:val="00C0632B"/>
    <w:rsid w:val="00C064DF"/>
    <w:rsid w:val="00C06633"/>
    <w:rsid w:val="00C06829"/>
    <w:rsid w:val="00C068FA"/>
    <w:rsid w:val="00C06D6D"/>
    <w:rsid w:val="00C074C9"/>
    <w:rsid w:val="00C079F7"/>
    <w:rsid w:val="00C07D3B"/>
    <w:rsid w:val="00C07E74"/>
    <w:rsid w:val="00C10282"/>
    <w:rsid w:val="00C104FF"/>
    <w:rsid w:val="00C10AD9"/>
    <w:rsid w:val="00C10E44"/>
    <w:rsid w:val="00C1120F"/>
    <w:rsid w:val="00C1138E"/>
    <w:rsid w:val="00C1173C"/>
    <w:rsid w:val="00C117BE"/>
    <w:rsid w:val="00C12132"/>
    <w:rsid w:val="00C12625"/>
    <w:rsid w:val="00C126B6"/>
    <w:rsid w:val="00C1273D"/>
    <w:rsid w:val="00C12992"/>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8"/>
    <w:rsid w:val="00C173BD"/>
    <w:rsid w:val="00C17596"/>
    <w:rsid w:val="00C17C91"/>
    <w:rsid w:val="00C17FE1"/>
    <w:rsid w:val="00C200FA"/>
    <w:rsid w:val="00C204CF"/>
    <w:rsid w:val="00C20585"/>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B2"/>
    <w:rsid w:val="00C22D21"/>
    <w:rsid w:val="00C22DB5"/>
    <w:rsid w:val="00C22E03"/>
    <w:rsid w:val="00C236C9"/>
    <w:rsid w:val="00C23752"/>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0DC"/>
    <w:rsid w:val="00C26576"/>
    <w:rsid w:val="00C266ED"/>
    <w:rsid w:val="00C267B8"/>
    <w:rsid w:val="00C26A20"/>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B63"/>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092"/>
    <w:rsid w:val="00C402A4"/>
    <w:rsid w:val="00C404EA"/>
    <w:rsid w:val="00C40662"/>
    <w:rsid w:val="00C40BD7"/>
    <w:rsid w:val="00C40DC8"/>
    <w:rsid w:val="00C4104F"/>
    <w:rsid w:val="00C4130C"/>
    <w:rsid w:val="00C415D1"/>
    <w:rsid w:val="00C41CB7"/>
    <w:rsid w:val="00C41EE4"/>
    <w:rsid w:val="00C421E8"/>
    <w:rsid w:val="00C42267"/>
    <w:rsid w:val="00C4252E"/>
    <w:rsid w:val="00C425B4"/>
    <w:rsid w:val="00C42733"/>
    <w:rsid w:val="00C42EFE"/>
    <w:rsid w:val="00C435AB"/>
    <w:rsid w:val="00C437A0"/>
    <w:rsid w:val="00C43B0A"/>
    <w:rsid w:val="00C4418F"/>
    <w:rsid w:val="00C441C2"/>
    <w:rsid w:val="00C4422A"/>
    <w:rsid w:val="00C4423D"/>
    <w:rsid w:val="00C44948"/>
    <w:rsid w:val="00C4498F"/>
    <w:rsid w:val="00C449DC"/>
    <w:rsid w:val="00C44B7B"/>
    <w:rsid w:val="00C45595"/>
    <w:rsid w:val="00C4568E"/>
    <w:rsid w:val="00C45D1D"/>
    <w:rsid w:val="00C462D3"/>
    <w:rsid w:val="00C463A2"/>
    <w:rsid w:val="00C46A55"/>
    <w:rsid w:val="00C47167"/>
    <w:rsid w:val="00C476B3"/>
    <w:rsid w:val="00C477D7"/>
    <w:rsid w:val="00C47B54"/>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CCB"/>
    <w:rsid w:val="00C56F4F"/>
    <w:rsid w:val="00C57152"/>
    <w:rsid w:val="00C57301"/>
    <w:rsid w:val="00C57329"/>
    <w:rsid w:val="00C57461"/>
    <w:rsid w:val="00C5749F"/>
    <w:rsid w:val="00C57594"/>
    <w:rsid w:val="00C57889"/>
    <w:rsid w:val="00C578DB"/>
    <w:rsid w:val="00C578DF"/>
    <w:rsid w:val="00C57998"/>
    <w:rsid w:val="00C60479"/>
    <w:rsid w:val="00C605D8"/>
    <w:rsid w:val="00C6088D"/>
    <w:rsid w:val="00C608A3"/>
    <w:rsid w:val="00C608C4"/>
    <w:rsid w:val="00C60D11"/>
    <w:rsid w:val="00C60F37"/>
    <w:rsid w:val="00C61071"/>
    <w:rsid w:val="00C611ED"/>
    <w:rsid w:val="00C61901"/>
    <w:rsid w:val="00C619C4"/>
    <w:rsid w:val="00C61A4C"/>
    <w:rsid w:val="00C61D22"/>
    <w:rsid w:val="00C61FF0"/>
    <w:rsid w:val="00C6200C"/>
    <w:rsid w:val="00C6221C"/>
    <w:rsid w:val="00C6293E"/>
    <w:rsid w:val="00C62A19"/>
    <w:rsid w:val="00C62BB6"/>
    <w:rsid w:val="00C62BF3"/>
    <w:rsid w:val="00C62D07"/>
    <w:rsid w:val="00C62D5E"/>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4C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2905"/>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051"/>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C30"/>
    <w:rsid w:val="00C90D85"/>
    <w:rsid w:val="00C90F88"/>
    <w:rsid w:val="00C9101E"/>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97A"/>
    <w:rsid w:val="00C95CAF"/>
    <w:rsid w:val="00C95ED1"/>
    <w:rsid w:val="00C96004"/>
    <w:rsid w:val="00C96258"/>
    <w:rsid w:val="00C966BE"/>
    <w:rsid w:val="00C97426"/>
    <w:rsid w:val="00C97761"/>
    <w:rsid w:val="00C97777"/>
    <w:rsid w:val="00C977B2"/>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9A"/>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6F7D"/>
    <w:rsid w:val="00CC734A"/>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3F1"/>
    <w:rsid w:val="00CD3848"/>
    <w:rsid w:val="00CD38C9"/>
    <w:rsid w:val="00CD3F6C"/>
    <w:rsid w:val="00CD404D"/>
    <w:rsid w:val="00CD41AD"/>
    <w:rsid w:val="00CD41B9"/>
    <w:rsid w:val="00CD4447"/>
    <w:rsid w:val="00CD446F"/>
    <w:rsid w:val="00CD476A"/>
    <w:rsid w:val="00CD4819"/>
    <w:rsid w:val="00CD49DD"/>
    <w:rsid w:val="00CD4BF3"/>
    <w:rsid w:val="00CD5291"/>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65A"/>
    <w:rsid w:val="00CE2977"/>
    <w:rsid w:val="00CE29A5"/>
    <w:rsid w:val="00CE2E71"/>
    <w:rsid w:val="00CE2EAD"/>
    <w:rsid w:val="00CE3115"/>
    <w:rsid w:val="00CE33DC"/>
    <w:rsid w:val="00CE34DC"/>
    <w:rsid w:val="00CE42E3"/>
    <w:rsid w:val="00CE4306"/>
    <w:rsid w:val="00CE430A"/>
    <w:rsid w:val="00CE43C0"/>
    <w:rsid w:val="00CE452F"/>
    <w:rsid w:val="00CE4787"/>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0E26"/>
    <w:rsid w:val="00CF0E38"/>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8F2"/>
    <w:rsid w:val="00CF2A20"/>
    <w:rsid w:val="00CF2B00"/>
    <w:rsid w:val="00CF2C31"/>
    <w:rsid w:val="00CF30B9"/>
    <w:rsid w:val="00CF30BC"/>
    <w:rsid w:val="00CF3246"/>
    <w:rsid w:val="00CF34FA"/>
    <w:rsid w:val="00CF365A"/>
    <w:rsid w:val="00CF3701"/>
    <w:rsid w:val="00CF3967"/>
    <w:rsid w:val="00CF3C17"/>
    <w:rsid w:val="00CF3C9E"/>
    <w:rsid w:val="00CF42ED"/>
    <w:rsid w:val="00CF4424"/>
    <w:rsid w:val="00CF460B"/>
    <w:rsid w:val="00CF47F9"/>
    <w:rsid w:val="00CF4871"/>
    <w:rsid w:val="00CF4946"/>
    <w:rsid w:val="00CF4A8B"/>
    <w:rsid w:val="00CF4AB5"/>
    <w:rsid w:val="00CF4CFC"/>
    <w:rsid w:val="00CF4E30"/>
    <w:rsid w:val="00CF4F73"/>
    <w:rsid w:val="00CF4FAE"/>
    <w:rsid w:val="00CF52CC"/>
    <w:rsid w:val="00CF53B9"/>
    <w:rsid w:val="00CF540A"/>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5AE"/>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8FD"/>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1021B"/>
    <w:rsid w:val="00D10473"/>
    <w:rsid w:val="00D10D1C"/>
    <w:rsid w:val="00D11308"/>
    <w:rsid w:val="00D1165C"/>
    <w:rsid w:val="00D11744"/>
    <w:rsid w:val="00D1192F"/>
    <w:rsid w:val="00D11A99"/>
    <w:rsid w:val="00D11B77"/>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CA3"/>
    <w:rsid w:val="00D15D61"/>
    <w:rsid w:val="00D16146"/>
    <w:rsid w:val="00D16171"/>
    <w:rsid w:val="00D16644"/>
    <w:rsid w:val="00D16B60"/>
    <w:rsid w:val="00D16BDC"/>
    <w:rsid w:val="00D16EC3"/>
    <w:rsid w:val="00D17295"/>
    <w:rsid w:val="00D17ABE"/>
    <w:rsid w:val="00D17BFA"/>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E3B"/>
    <w:rsid w:val="00D2438E"/>
    <w:rsid w:val="00D2441A"/>
    <w:rsid w:val="00D2447F"/>
    <w:rsid w:val="00D24D2E"/>
    <w:rsid w:val="00D24E68"/>
    <w:rsid w:val="00D25322"/>
    <w:rsid w:val="00D2540B"/>
    <w:rsid w:val="00D25763"/>
    <w:rsid w:val="00D25984"/>
    <w:rsid w:val="00D25A32"/>
    <w:rsid w:val="00D26207"/>
    <w:rsid w:val="00D2636E"/>
    <w:rsid w:val="00D265D7"/>
    <w:rsid w:val="00D2674D"/>
    <w:rsid w:val="00D26797"/>
    <w:rsid w:val="00D268D0"/>
    <w:rsid w:val="00D268E2"/>
    <w:rsid w:val="00D26CCC"/>
    <w:rsid w:val="00D26FDB"/>
    <w:rsid w:val="00D271E5"/>
    <w:rsid w:val="00D273C5"/>
    <w:rsid w:val="00D273D5"/>
    <w:rsid w:val="00D27437"/>
    <w:rsid w:val="00D27D99"/>
    <w:rsid w:val="00D27E58"/>
    <w:rsid w:val="00D30097"/>
    <w:rsid w:val="00D305B3"/>
    <w:rsid w:val="00D30744"/>
    <w:rsid w:val="00D30D08"/>
    <w:rsid w:val="00D30EF2"/>
    <w:rsid w:val="00D313A0"/>
    <w:rsid w:val="00D31637"/>
    <w:rsid w:val="00D3182B"/>
    <w:rsid w:val="00D31FA1"/>
    <w:rsid w:val="00D32247"/>
    <w:rsid w:val="00D326C2"/>
    <w:rsid w:val="00D32B4D"/>
    <w:rsid w:val="00D331BF"/>
    <w:rsid w:val="00D333C9"/>
    <w:rsid w:val="00D333EB"/>
    <w:rsid w:val="00D3344B"/>
    <w:rsid w:val="00D3367D"/>
    <w:rsid w:val="00D33963"/>
    <w:rsid w:val="00D33AAF"/>
    <w:rsid w:val="00D33AD0"/>
    <w:rsid w:val="00D33B69"/>
    <w:rsid w:val="00D33C72"/>
    <w:rsid w:val="00D33E15"/>
    <w:rsid w:val="00D340C1"/>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C4D"/>
    <w:rsid w:val="00D42D6A"/>
    <w:rsid w:val="00D42DCB"/>
    <w:rsid w:val="00D430CE"/>
    <w:rsid w:val="00D431D7"/>
    <w:rsid w:val="00D431E1"/>
    <w:rsid w:val="00D436D3"/>
    <w:rsid w:val="00D438E1"/>
    <w:rsid w:val="00D43959"/>
    <w:rsid w:val="00D439E1"/>
    <w:rsid w:val="00D43C2E"/>
    <w:rsid w:val="00D43DF4"/>
    <w:rsid w:val="00D43EC9"/>
    <w:rsid w:val="00D44138"/>
    <w:rsid w:val="00D4423E"/>
    <w:rsid w:val="00D444AB"/>
    <w:rsid w:val="00D44D03"/>
    <w:rsid w:val="00D44D6F"/>
    <w:rsid w:val="00D44E5C"/>
    <w:rsid w:val="00D4547B"/>
    <w:rsid w:val="00D45547"/>
    <w:rsid w:val="00D460A8"/>
    <w:rsid w:val="00D460CE"/>
    <w:rsid w:val="00D46398"/>
    <w:rsid w:val="00D46412"/>
    <w:rsid w:val="00D46441"/>
    <w:rsid w:val="00D46839"/>
    <w:rsid w:val="00D46B57"/>
    <w:rsid w:val="00D46BE2"/>
    <w:rsid w:val="00D46D31"/>
    <w:rsid w:val="00D46E9E"/>
    <w:rsid w:val="00D46F9C"/>
    <w:rsid w:val="00D47651"/>
    <w:rsid w:val="00D47763"/>
    <w:rsid w:val="00D4793D"/>
    <w:rsid w:val="00D47A56"/>
    <w:rsid w:val="00D47C7E"/>
    <w:rsid w:val="00D47D55"/>
    <w:rsid w:val="00D47D7E"/>
    <w:rsid w:val="00D500C2"/>
    <w:rsid w:val="00D5012A"/>
    <w:rsid w:val="00D50471"/>
    <w:rsid w:val="00D505F8"/>
    <w:rsid w:val="00D509CF"/>
    <w:rsid w:val="00D50AB8"/>
    <w:rsid w:val="00D51948"/>
    <w:rsid w:val="00D51A40"/>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AAC"/>
    <w:rsid w:val="00D54B93"/>
    <w:rsid w:val="00D550DC"/>
    <w:rsid w:val="00D5510A"/>
    <w:rsid w:val="00D552ED"/>
    <w:rsid w:val="00D5543B"/>
    <w:rsid w:val="00D559CC"/>
    <w:rsid w:val="00D55BDD"/>
    <w:rsid w:val="00D55CDE"/>
    <w:rsid w:val="00D56536"/>
    <w:rsid w:val="00D5655E"/>
    <w:rsid w:val="00D56A5D"/>
    <w:rsid w:val="00D572B9"/>
    <w:rsid w:val="00D57372"/>
    <w:rsid w:val="00D577DD"/>
    <w:rsid w:val="00D57B45"/>
    <w:rsid w:val="00D57FD0"/>
    <w:rsid w:val="00D600C2"/>
    <w:rsid w:val="00D603FF"/>
    <w:rsid w:val="00D605C9"/>
    <w:rsid w:val="00D606FE"/>
    <w:rsid w:val="00D60866"/>
    <w:rsid w:val="00D60A13"/>
    <w:rsid w:val="00D60CAE"/>
    <w:rsid w:val="00D60F4B"/>
    <w:rsid w:val="00D60FAC"/>
    <w:rsid w:val="00D6116E"/>
    <w:rsid w:val="00D6126B"/>
    <w:rsid w:val="00D6157A"/>
    <w:rsid w:val="00D61714"/>
    <w:rsid w:val="00D617A7"/>
    <w:rsid w:val="00D61844"/>
    <w:rsid w:val="00D6189E"/>
    <w:rsid w:val="00D61AFA"/>
    <w:rsid w:val="00D61C9D"/>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6CD"/>
    <w:rsid w:val="00D6578D"/>
    <w:rsid w:val="00D65880"/>
    <w:rsid w:val="00D65ACD"/>
    <w:rsid w:val="00D65D49"/>
    <w:rsid w:val="00D65F71"/>
    <w:rsid w:val="00D663D9"/>
    <w:rsid w:val="00D665C5"/>
    <w:rsid w:val="00D66713"/>
    <w:rsid w:val="00D667BF"/>
    <w:rsid w:val="00D66857"/>
    <w:rsid w:val="00D66B75"/>
    <w:rsid w:val="00D66C96"/>
    <w:rsid w:val="00D66E01"/>
    <w:rsid w:val="00D66F5A"/>
    <w:rsid w:val="00D6718E"/>
    <w:rsid w:val="00D672DD"/>
    <w:rsid w:val="00D6732D"/>
    <w:rsid w:val="00D674AE"/>
    <w:rsid w:val="00D676EE"/>
    <w:rsid w:val="00D67B20"/>
    <w:rsid w:val="00D67DB1"/>
    <w:rsid w:val="00D67DDC"/>
    <w:rsid w:val="00D70048"/>
    <w:rsid w:val="00D7011B"/>
    <w:rsid w:val="00D705BD"/>
    <w:rsid w:val="00D706C4"/>
    <w:rsid w:val="00D7073C"/>
    <w:rsid w:val="00D707DD"/>
    <w:rsid w:val="00D70B4F"/>
    <w:rsid w:val="00D70F63"/>
    <w:rsid w:val="00D71328"/>
    <w:rsid w:val="00D715AC"/>
    <w:rsid w:val="00D716B9"/>
    <w:rsid w:val="00D719C2"/>
    <w:rsid w:val="00D71B58"/>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871"/>
    <w:rsid w:val="00D82BC7"/>
    <w:rsid w:val="00D82D71"/>
    <w:rsid w:val="00D8338B"/>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7AB"/>
    <w:rsid w:val="00D93A84"/>
    <w:rsid w:val="00D93D9D"/>
    <w:rsid w:val="00D93DF7"/>
    <w:rsid w:val="00D93E3F"/>
    <w:rsid w:val="00D93E43"/>
    <w:rsid w:val="00D93EBB"/>
    <w:rsid w:val="00D94748"/>
    <w:rsid w:val="00D9478D"/>
    <w:rsid w:val="00D94F9C"/>
    <w:rsid w:val="00D953AF"/>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187"/>
    <w:rsid w:val="00DA234D"/>
    <w:rsid w:val="00DA269B"/>
    <w:rsid w:val="00DA28A8"/>
    <w:rsid w:val="00DA2A29"/>
    <w:rsid w:val="00DA2F79"/>
    <w:rsid w:val="00DA2F83"/>
    <w:rsid w:val="00DA300F"/>
    <w:rsid w:val="00DA30C0"/>
    <w:rsid w:val="00DA3167"/>
    <w:rsid w:val="00DA3168"/>
    <w:rsid w:val="00DA34ED"/>
    <w:rsid w:val="00DA3507"/>
    <w:rsid w:val="00DA369E"/>
    <w:rsid w:val="00DA372D"/>
    <w:rsid w:val="00DA394B"/>
    <w:rsid w:val="00DA3BBD"/>
    <w:rsid w:val="00DA3C19"/>
    <w:rsid w:val="00DA3EEB"/>
    <w:rsid w:val="00DA4834"/>
    <w:rsid w:val="00DA4D46"/>
    <w:rsid w:val="00DA507D"/>
    <w:rsid w:val="00DA5168"/>
    <w:rsid w:val="00DA53AC"/>
    <w:rsid w:val="00DA53E0"/>
    <w:rsid w:val="00DA5911"/>
    <w:rsid w:val="00DA595F"/>
    <w:rsid w:val="00DA59EF"/>
    <w:rsid w:val="00DA5CDA"/>
    <w:rsid w:val="00DA5D5C"/>
    <w:rsid w:val="00DA5EB7"/>
    <w:rsid w:val="00DA62CF"/>
    <w:rsid w:val="00DA62D7"/>
    <w:rsid w:val="00DA6560"/>
    <w:rsid w:val="00DA6933"/>
    <w:rsid w:val="00DA6D47"/>
    <w:rsid w:val="00DA6E10"/>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B2E"/>
    <w:rsid w:val="00DB0D02"/>
    <w:rsid w:val="00DB1128"/>
    <w:rsid w:val="00DB1162"/>
    <w:rsid w:val="00DB1194"/>
    <w:rsid w:val="00DB1228"/>
    <w:rsid w:val="00DB16CA"/>
    <w:rsid w:val="00DB198D"/>
    <w:rsid w:val="00DB1A09"/>
    <w:rsid w:val="00DB1E02"/>
    <w:rsid w:val="00DB230F"/>
    <w:rsid w:val="00DB2312"/>
    <w:rsid w:val="00DB23BC"/>
    <w:rsid w:val="00DB2407"/>
    <w:rsid w:val="00DB3105"/>
    <w:rsid w:val="00DB33A5"/>
    <w:rsid w:val="00DB398E"/>
    <w:rsid w:val="00DB3D65"/>
    <w:rsid w:val="00DB4127"/>
    <w:rsid w:val="00DB42A1"/>
    <w:rsid w:val="00DB49A0"/>
    <w:rsid w:val="00DB4C1C"/>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05C"/>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56"/>
    <w:rsid w:val="00DC7FCB"/>
    <w:rsid w:val="00DD0731"/>
    <w:rsid w:val="00DD07AC"/>
    <w:rsid w:val="00DD0C05"/>
    <w:rsid w:val="00DD0F4B"/>
    <w:rsid w:val="00DD152A"/>
    <w:rsid w:val="00DD1796"/>
    <w:rsid w:val="00DD17A7"/>
    <w:rsid w:val="00DD1C14"/>
    <w:rsid w:val="00DD1FFC"/>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A0C"/>
    <w:rsid w:val="00DD6F4C"/>
    <w:rsid w:val="00DD73E6"/>
    <w:rsid w:val="00DD76CE"/>
    <w:rsid w:val="00DD793E"/>
    <w:rsid w:val="00DD79D0"/>
    <w:rsid w:val="00DD7B3C"/>
    <w:rsid w:val="00DD7EF3"/>
    <w:rsid w:val="00DD7FB9"/>
    <w:rsid w:val="00DE0244"/>
    <w:rsid w:val="00DE0653"/>
    <w:rsid w:val="00DE07EC"/>
    <w:rsid w:val="00DE0883"/>
    <w:rsid w:val="00DE0EFB"/>
    <w:rsid w:val="00DE132E"/>
    <w:rsid w:val="00DE134F"/>
    <w:rsid w:val="00DE286B"/>
    <w:rsid w:val="00DE2B06"/>
    <w:rsid w:val="00DE2E80"/>
    <w:rsid w:val="00DE319E"/>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164"/>
    <w:rsid w:val="00DE6365"/>
    <w:rsid w:val="00DE64E6"/>
    <w:rsid w:val="00DE64F6"/>
    <w:rsid w:val="00DE669E"/>
    <w:rsid w:val="00DE6A67"/>
    <w:rsid w:val="00DE6A6D"/>
    <w:rsid w:val="00DE6A9D"/>
    <w:rsid w:val="00DE6B20"/>
    <w:rsid w:val="00DE723D"/>
    <w:rsid w:val="00DE725D"/>
    <w:rsid w:val="00DE731D"/>
    <w:rsid w:val="00DE7535"/>
    <w:rsid w:val="00DE766C"/>
    <w:rsid w:val="00DE77E5"/>
    <w:rsid w:val="00DE7824"/>
    <w:rsid w:val="00DE7A62"/>
    <w:rsid w:val="00DE7B35"/>
    <w:rsid w:val="00DE7BB2"/>
    <w:rsid w:val="00DF012D"/>
    <w:rsid w:val="00DF0218"/>
    <w:rsid w:val="00DF02FD"/>
    <w:rsid w:val="00DF0305"/>
    <w:rsid w:val="00DF03E2"/>
    <w:rsid w:val="00DF0533"/>
    <w:rsid w:val="00DF0786"/>
    <w:rsid w:val="00DF0879"/>
    <w:rsid w:val="00DF0984"/>
    <w:rsid w:val="00DF0C6A"/>
    <w:rsid w:val="00DF11E3"/>
    <w:rsid w:val="00DF1246"/>
    <w:rsid w:val="00DF1261"/>
    <w:rsid w:val="00DF136A"/>
    <w:rsid w:val="00DF16B0"/>
    <w:rsid w:val="00DF1766"/>
    <w:rsid w:val="00DF1993"/>
    <w:rsid w:val="00DF1BFC"/>
    <w:rsid w:val="00DF1D91"/>
    <w:rsid w:val="00DF2825"/>
    <w:rsid w:val="00DF2AEB"/>
    <w:rsid w:val="00DF2BB8"/>
    <w:rsid w:val="00DF2CD7"/>
    <w:rsid w:val="00DF2FC3"/>
    <w:rsid w:val="00DF308A"/>
    <w:rsid w:val="00DF3425"/>
    <w:rsid w:val="00DF3427"/>
    <w:rsid w:val="00DF38C5"/>
    <w:rsid w:val="00DF3A3C"/>
    <w:rsid w:val="00DF3B58"/>
    <w:rsid w:val="00DF4777"/>
    <w:rsid w:val="00DF4C3C"/>
    <w:rsid w:val="00DF4E2F"/>
    <w:rsid w:val="00DF4FEF"/>
    <w:rsid w:val="00DF5110"/>
    <w:rsid w:val="00DF516E"/>
    <w:rsid w:val="00DF5221"/>
    <w:rsid w:val="00DF555D"/>
    <w:rsid w:val="00DF56D1"/>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08"/>
    <w:rsid w:val="00E01124"/>
    <w:rsid w:val="00E013FD"/>
    <w:rsid w:val="00E01574"/>
    <w:rsid w:val="00E017E6"/>
    <w:rsid w:val="00E019F9"/>
    <w:rsid w:val="00E01ADB"/>
    <w:rsid w:val="00E01B4F"/>
    <w:rsid w:val="00E01EFC"/>
    <w:rsid w:val="00E020F3"/>
    <w:rsid w:val="00E02610"/>
    <w:rsid w:val="00E02680"/>
    <w:rsid w:val="00E029AD"/>
    <w:rsid w:val="00E02DEB"/>
    <w:rsid w:val="00E03096"/>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E1C"/>
    <w:rsid w:val="00E26FFF"/>
    <w:rsid w:val="00E272D0"/>
    <w:rsid w:val="00E27603"/>
    <w:rsid w:val="00E2762A"/>
    <w:rsid w:val="00E279F5"/>
    <w:rsid w:val="00E27AB3"/>
    <w:rsid w:val="00E27AE1"/>
    <w:rsid w:val="00E27B9F"/>
    <w:rsid w:val="00E27DA1"/>
    <w:rsid w:val="00E30007"/>
    <w:rsid w:val="00E3022E"/>
    <w:rsid w:val="00E3050C"/>
    <w:rsid w:val="00E30B4A"/>
    <w:rsid w:val="00E30C06"/>
    <w:rsid w:val="00E30C0C"/>
    <w:rsid w:val="00E313A3"/>
    <w:rsid w:val="00E318BC"/>
    <w:rsid w:val="00E31D5F"/>
    <w:rsid w:val="00E32078"/>
    <w:rsid w:val="00E32141"/>
    <w:rsid w:val="00E32161"/>
    <w:rsid w:val="00E321FE"/>
    <w:rsid w:val="00E32558"/>
    <w:rsid w:val="00E32585"/>
    <w:rsid w:val="00E3262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390"/>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580"/>
    <w:rsid w:val="00E4777F"/>
    <w:rsid w:val="00E477B1"/>
    <w:rsid w:val="00E4782D"/>
    <w:rsid w:val="00E478D3"/>
    <w:rsid w:val="00E47B2E"/>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10D"/>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5A5"/>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4D5"/>
    <w:rsid w:val="00E756AA"/>
    <w:rsid w:val="00E75707"/>
    <w:rsid w:val="00E75C53"/>
    <w:rsid w:val="00E75D4C"/>
    <w:rsid w:val="00E75F5F"/>
    <w:rsid w:val="00E762C6"/>
    <w:rsid w:val="00E76410"/>
    <w:rsid w:val="00E7654F"/>
    <w:rsid w:val="00E76703"/>
    <w:rsid w:val="00E767A7"/>
    <w:rsid w:val="00E76A22"/>
    <w:rsid w:val="00E77543"/>
    <w:rsid w:val="00E77580"/>
    <w:rsid w:val="00E77737"/>
    <w:rsid w:val="00E77BF2"/>
    <w:rsid w:val="00E77CE3"/>
    <w:rsid w:val="00E77CF8"/>
    <w:rsid w:val="00E77E0D"/>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20"/>
    <w:rsid w:val="00E878E0"/>
    <w:rsid w:val="00E87C36"/>
    <w:rsid w:val="00E87C43"/>
    <w:rsid w:val="00E87D16"/>
    <w:rsid w:val="00E87DF4"/>
    <w:rsid w:val="00E9043A"/>
    <w:rsid w:val="00E90627"/>
    <w:rsid w:val="00E90CBB"/>
    <w:rsid w:val="00E90F48"/>
    <w:rsid w:val="00E9102B"/>
    <w:rsid w:val="00E91369"/>
    <w:rsid w:val="00E91693"/>
    <w:rsid w:val="00E916AC"/>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197"/>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1FB4"/>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76E"/>
    <w:rsid w:val="00EA68A5"/>
    <w:rsid w:val="00EA690A"/>
    <w:rsid w:val="00EA6932"/>
    <w:rsid w:val="00EA6C20"/>
    <w:rsid w:val="00EA6C35"/>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E1E"/>
    <w:rsid w:val="00EB1FE0"/>
    <w:rsid w:val="00EB2005"/>
    <w:rsid w:val="00EB200A"/>
    <w:rsid w:val="00EB2A37"/>
    <w:rsid w:val="00EB2C0C"/>
    <w:rsid w:val="00EB36C9"/>
    <w:rsid w:val="00EB385F"/>
    <w:rsid w:val="00EB4215"/>
    <w:rsid w:val="00EB45CF"/>
    <w:rsid w:val="00EB4604"/>
    <w:rsid w:val="00EB4AFB"/>
    <w:rsid w:val="00EB4BEF"/>
    <w:rsid w:val="00EB4BFA"/>
    <w:rsid w:val="00EB4C25"/>
    <w:rsid w:val="00EB4D13"/>
    <w:rsid w:val="00EB4F06"/>
    <w:rsid w:val="00EB4F49"/>
    <w:rsid w:val="00EB5033"/>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24B"/>
    <w:rsid w:val="00EC3316"/>
    <w:rsid w:val="00EC347A"/>
    <w:rsid w:val="00EC36D0"/>
    <w:rsid w:val="00EC3771"/>
    <w:rsid w:val="00EC37AE"/>
    <w:rsid w:val="00EC3C4B"/>
    <w:rsid w:val="00EC3D43"/>
    <w:rsid w:val="00EC40C1"/>
    <w:rsid w:val="00EC440E"/>
    <w:rsid w:val="00EC456D"/>
    <w:rsid w:val="00EC4948"/>
    <w:rsid w:val="00EC49D6"/>
    <w:rsid w:val="00EC4B78"/>
    <w:rsid w:val="00EC4BE8"/>
    <w:rsid w:val="00EC4EA2"/>
    <w:rsid w:val="00EC5014"/>
    <w:rsid w:val="00EC533D"/>
    <w:rsid w:val="00EC5933"/>
    <w:rsid w:val="00EC5EA9"/>
    <w:rsid w:val="00EC6298"/>
    <w:rsid w:val="00EC62FE"/>
    <w:rsid w:val="00EC6905"/>
    <w:rsid w:val="00EC6A7A"/>
    <w:rsid w:val="00EC6CCD"/>
    <w:rsid w:val="00EC711C"/>
    <w:rsid w:val="00EC7158"/>
    <w:rsid w:val="00EC76F7"/>
    <w:rsid w:val="00EC7C3C"/>
    <w:rsid w:val="00EC7E24"/>
    <w:rsid w:val="00ED0040"/>
    <w:rsid w:val="00ED02E9"/>
    <w:rsid w:val="00ED075A"/>
    <w:rsid w:val="00ED077D"/>
    <w:rsid w:val="00ED0878"/>
    <w:rsid w:val="00ED0CA6"/>
    <w:rsid w:val="00ED0DEA"/>
    <w:rsid w:val="00ED12B6"/>
    <w:rsid w:val="00ED12F6"/>
    <w:rsid w:val="00ED1959"/>
    <w:rsid w:val="00ED19A9"/>
    <w:rsid w:val="00ED1A9B"/>
    <w:rsid w:val="00ED1BE6"/>
    <w:rsid w:val="00ED2214"/>
    <w:rsid w:val="00ED25EF"/>
    <w:rsid w:val="00ED26AB"/>
    <w:rsid w:val="00ED26B0"/>
    <w:rsid w:val="00ED27C5"/>
    <w:rsid w:val="00ED2991"/>
    <w:rsid w:val="00ED2E7A"/>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189"/>
    <w:rsid w:val="00EE22AB"/>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133"/>
    <w:rsid w:val="00EE56FC"/>
    <w:rsid w:val="00EE578F"/>
    <w:rsid w:val="00EE5B91"/>
    <w:rsid w:val="00EE5BE6"/>
    <w:rsid w:val="00EE5D4E"/>
    <w:rsid w:val="00EE6174"/>
    <w:rsid w:val="00EE63AD"/>
    <w:rsid w:val="00EE63DF"/>
    <w:rsid w:val="00EE6489"/>
    <w:rsid w:val="00EE6646"/>
    <w:rsid w:val="00EE6AB2"/>
    <w:rsid w:val="00EE6CB5"/>
    <w:rsid w:val="00EE6CCE"/>
    <w:rsid w:val="00EE7106"/>
    <w:rsid w:val="00EE712F"/>
    <w:rsid w:val="00EE71BB"/>
    <w:rsid w:val="00EE726C"/>
    <w:rsid w:val="00EE72F2"/>
    <w:rsid w:val="00EE737E"/>
    <w:rsid w:val="00EE7D17"/>
    <w:rsid w:val="00EF0220"/>
    <w:rsid w:val="00EF0418"/>
    <w:rsid w:val="00EF0922"/>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2D3"/>
    <w:rsid w:val="00EF38BD"/>
    <w:rsid w:val="00EF3CBF"/>
    <w:rsid w:val="00EF4310"/>
    <w:rsid w:val="00EF48C7"/>
    <w:rsid w:val="00EF57A9"/>
    <w:rsid w:val="00EF5867"/>
    <w:rsid w:val="00EF5C27"/>
    <w:rsid w:val="00EF5EDB"/>
    <w:rsid w:val="00EF5F2A"/>
    <w:rsid w:val="00EF62C6"/>
    <w:rsid w:val="00EF668F"/>
    <w:rsid w:val="00EF6924"/>
    <w:rsid w:val="00EF6A8B"/>
    <w:rsid w:val="00EF6B0D"/>
    <w:rsid w:val="00EF6CC2"/>
    <w:rsid w:val="00EF7231"/>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30"/>
    <w:rsid w:val="00F06676"/>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25"/>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4E7"/>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6F"/>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C36"/>
    <w:rsid w:val="00F22D00"/>
    <w:rsid w:val="00F22D2A"/>
    <w:rsid w:val="00F22F33"/>
    <w:rsid w:val="00F236BD"/>
    <w:rsid w:val="00F237F2"/>
    <w:rsid w:val="00F23A1E"/>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B36"/>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60D"/>
    <w:rsid w:val="00F4180A"/>
    <w:rsid w:val="00F41C1F"/>
    <w:rsid w:val="00F41ED6"/>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62FB"/>
    <w:rsid w:val="00F464CF"/>
    <w:rsid w:val="00F46583"/>
    <w:rsid w:val="00F467F7"/>
    <w:rsid w:val="00F46A59"/>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CFF"/>
    <w:rsid w:val="00F64357"/>
    <w:rsid w:val="00F643C4"/>
    <w:rsid w:val="00F64462"/>
    <w:rsid w:val="00F64787"/>
    <w:rsid w:val="00F647C8"/>
    <w:rsid w:val="00F64A06"/>
    <w:rsid w:val="00F64DC7"/>
    <w:rsid w:val="00F64EDB"/>
    <w:rsid w:val="00F656BC"/>
    <w:rsid w:val="00F656C1"/>
    <w:rsid w:val="00F6584D"/>
    <w:rsid w:val="00F659AE"/>
    <w:rsid w:val="00F65B45"/>
    <w:rsid w:val="00F65D2C"/>
    <w:rsid w:val="00F660E2"/>
    <w:rsid w:val="00F663D9"/>
    <w:rsid w:val="00F666A2"/>
    <w:rsid w:val="00F66EFA"/>
    <w:rsid w:val="00F672A6"/>
    <w:rsid w:val="00F6747A"/>
    <w:rsid w:val="00F675BE"/>
    <w:rsid w:val="00F6764A"/>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E62"/>
    <w:rsid w:val="00F72FA5"/>
    <w:rsid w:val="00F73011"/>
    <w:rsid w:val="00F733FF"/>
    <w:rsid w:val="00F734C0"/>
    <w:rsid w:val="00F73588"/>
    <w:rsid w:val="00F73619"/>
    <w:rsid w:val="00F73874"/>
    <w:rsid w:val="00F73B5B"/>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910"/>
    <w:rsid w:val="00F80AE1"/>
    <w:rsid w:val="00F80B83"/>
    <w:rsid w:val="00F80CDB"/>
    <w:rsid w:val="00F80EE7"/>
    <w:rsid w:val="00F81119"/>
    <w:rsid w:val="00F81161"/>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6D65"/>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07F"/>
    <w:rsid w:val="00F9363F"/>
    <w:rsid w:val="00F93ACE"/>
    <w:rsid w:val="00F93F8F"/>
    <w:rsid w:val="00F94049"/>
    <w:rsid w:val="00F942F1"/>
    <w:rsid w:val="00F945C9"/>
    <w:rsid w:val="00F9480B"/>
    <w:rsid w:val="00F94BF2"/>
    <w:rsid w:val="00F94C9A"/>
    <w:rsid w:val="00F94CBD"/>
    <w:rsid w:val="00F94FE9"/>
    <w:rsid w:val="00F95193"/>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659"/>
    <w:rsid w:val="00FA0822"/>
    <w:rsid w:val="00FA08AD"/>
    <w:rsid w:val="00FA0C9C"/>
    <w:rsid w:val="00FA100C"/>
    <w:rsid w:val="00FA11AB"/>
    <w:rsid w:val="00FA12F1"/>
    <w:rsid w:val="00FA1386"/>
    <w:rsid w:val="00FA1388"/>
    <w:rsid w:val="00FA156E"/>
    <w:rsid w:val="00FA1646"/>
    <w:rsid w:val="00FA1936"/>
    <w:rsid w:val="00FA19F5"/>
    <w:rsid w:val="00FA2037"/>
    <w:rsid w:val="00FA2196"/>
    <w:rsid w:val="00FA2197"/>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5C2A"/>
    <w:rsid w:val="00FA637E"/>
    <w:rsid w:val="00FA6520"/>
    <w:rsid w:val="00FA6543"/>
    <w:rsid w:val="00FA681C"/>
    <w:rsid w:val="00FA681F"/>
    <w:rsid w:val="00FA6BE0"/>
    <w:rsid w:val="00FA6CE3"/>
    <w:rsid w:val="00FA6DCE"/>
    <w:rsid w:val="00FA6E52"/>
    <w:rsid w:val="00FA75EE"/>
    <w:rsid w:val="00FA766B"/>
    <w:rsid w:val="00FA7E50"/>
    <w:rsid w:val="00FB00C9"/>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B3"/>
    <w:rsid w:val="00FB525B"/>
    <w:rsid w:val="00FB5542"/>
    <w:rsid w:val="00FB57E4"/>
    <w:rsid w:val="00FB5DCC"/>
    <w:rsid w:val="00FB5DEA"/>
    <w:rsid w:val="00FB5ECA"/>
    <w:rsid w:val="00FB6009"/>
    <w:rsid w:val="00FB6036"/>
    <w:rsid w:val="00FB64F7"/>
    <w:rsid w:val="00FB6598"/>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7AF"/>
    <w:rsid w:val="00FC2D0E"/>
    <w:rsid w:val="00FC2FA5"/>
    <w:rsid w:val="00FC3336"/>
    <w:rsid w:val="00FC3578"/>
    <w:rsid w:val="00FC3A9A"/>
    <w:rsid w:val="00FC3CFD"/>
    <w:rsid w:val="00FC3F63"/>
    <w:rsid w:val="00FC4035"/>
    <w:rsid w:val="00FC413D"/>
    <w:rsid w:val="00FC459E"/>
    <w:rsid w:val="00FC4798"/>
    <w:rsid w:val="00FC479B"/>
    <w:rsid w:val="00FC4828"/>
    <w:rsid w:val="00FC488D"/>
    <w:rsid w:val="00FC4CB8"/>
    <w:rsid w:val="00FC4FB0"/>
    <w:rsid w:val="00FC4FDD"/>
    <w:rsid w:val="00FC50CD"/>
    <w:rsid w:val="00FC53F8"/>
    <w:rsid w:val="00FC54C0"/>
    <w:rsid w:val="00FC5840"/>
    <w:rsid w:val="00FC588F"/>
    <w:rsid w:val="00FC5926"/>
    <w:rsid w:val="00FC59BB"/>
    <w:rsid w:val="00FC5AE4"/>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8A4"/>
    <w:rsid w:val="00FE0C43"/>
    <w:rsid w:val="00FE0C46"/>
    <w:rsid w:val="00FE1318"/>
    <w:rsid w:val="00FE131C"/>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50DE"/>
    <w:rsid w:val="00FE51C5"/>
    <w:rsid w:val="00FE52B9"/>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02341"/>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00F26"/>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612455"/>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840C4"/>
    <w:rsid w:val="12574C24"/>
    <w:rsid w:val="127B43A8"/>
    <w:rsid w:val="12E061EC"/>
    <w:rsid w:val="133863BD"/>
    <w:rsid w:val="13513960"/>
    <w:rsid w:val="13663C89"/>
    <w:rsid w:val="1367431D"/>
    <w:rsid w:val="137468CC"/>
    <w:rsid w:val="13845891"/>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4D0C0F"/>
    <w:rsid w:val="197A0151"/>
    <w:rsid w:val="19D01AB8"/>
    <w:rsid w:val="19D81562"/>
    <w:rsid w:val="19FA4F3B"/>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6D63A6"/>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5FE6458"/>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91573F"/>
    <w:rsid w:val="30B72B0A"/>
    <w:rsid w:val="30F470FE"/>
    <w:rsid w:val="315425DB"/>
    <w:rsid w:val="31726918"/>
    <w:rsid w:val="31762CD5"/>
    <w:rsid w:val="318F0AC6"/>
    <w:rsid w:val="31A35840"/>
    <w:rsid w:val="31C218C0"/>
    <w:rsid w:val="31FA0974"/>
    <w:rsid w:val="322A49DC"/>
    <w:rsid w:val="32591CA8"/>
    <w:rsid w:val="32892EB1"/>
    <w:rsid w:val="32AD1732"/>
    <w:rsid w:val="32D44706"/>
    <w:rsid w:val="330A3409"/>
    <w:rsid w:val="331427F2"/>
    <w:rsid w:val="331D6649"/>
    <w:rsid w:val="3322629D"/>
    <w:rsid w:val="333A4819"/>
    <w:rsid w:val="333D0EEC"/>
    <w:rsid w:val="33413CD3"/>
    <w:rsid w:val="33570969"/>
    <w:rsid w:val="3366178D"/>
    <w:rsid w:val="33692B14"/>
    <w:rsid w:val="336A7566"/>
    <w:rsid w:val="338E27F9"/>
    <w:rsid w:val="33904407"/>
    <w:rsid w:val="33912A33"/>
    <w:rsid w:val="339C0546"/>
    <w:rsid w:val="33A04965"/>
    <w:rsid w:val="33B4369D"/>
    <w:rsid w:val="33C65791"/>
    <w:rsid w:val="33D74C77"/>
    <w:rsid w:val="33E956F1"/>
    <w:rsid w:val="340668D9"/>
    <w:rsid w:val="3442235C"/>
    <w:rsid w:val="34486321"/>
    <w:rsid w:val="347D206C"/>
    <w:rsid w:val="34C5386D"/>
    <w:rsid w:val="34C67823"/>
    <w:rsid w:val="34E0506A"/>
    <w:rsid w:val="34F109DE"/>
    <w:rsid w:val="35271DCF"/>
    <w:rsid w:val="354B0DF9"/>
    <w:rsid w:val="356724B5"/>
    <w:rsid w:val="35686114"/>
    <w:rsid w:val="356B7BB8"/>
    <w:rsid w:val="35717019"/>
    <w:rsid w:val="3575111C"/>
    <w:rsid w:val="358E5CB8"/>
    <w:rsid w:val="35BA44E8"/>
    <w:rsid w:val="35BE4538"/>
    <w:rsid w:val="361352C6"/>
    <w:rsid w:val="365D1FF2"/>
    <w:rsid w:val="36887EF5"/>
    <w:rsid w:val="36AD2032"/>
    <w:rsid w:val="36C064E7"/>
    <w:rsid w:val="36F9686E"/>
    <w:rsid w:val="37242B85"/>
    <w:rsid w:val="37275FA2"/>
    <w:rsid w:val="376B32F9"/>
    <w:rsid w:val="379366AB"/>
    <w:rsid w:val="379C35FC"/>
    <w:rsid w:val="37C56ABD"/>
    <w:rsid w:val="37CC6816"/>
    <w:rsid w:val="37DD0D14"/>
    <w:rsid w:val="37DE2D4F"/>
    <w:rsid w:val="380C3F64"/>
    <w:rsid w:val="382413C2"/>
    <w:rsid w:val="38254E4C"/>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B6356"/>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8761B5"/>
    <w:rsid w:val="42C82A32"/>
    <w:rsid w:val="42CD7318"/>
    <w:rsid w:val="42DE2E7F"/>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A644B6"/>
    <w:rsid w:val="48D83883"/>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34FF0"/>
    <w:rsid w:val="4F646F7D"/>
    <w:rsid w:val="4FD61F08"/>
    <w:rsid w:val="4FD62F03"/>
    <w:rsid w:val="4FE13ED5"/>
    <w:rsid w:val="4FE90D0B"/>
    <w:rsid w:val="500D049A"/>
    <w:rsid w:val="501973E0"/>
    <w:rsid w:val="5040308A"/>
    <w:rsid w:val="50472D1B"/>
    <w:rsid w:val="50715E7F"/>
    <w:rsid w:val="51160A18"/>
    <w:rsid w:val="51464EB8"/>
    <w:rsid w:val="51705B77"/>
    <w:rsid w:val="51EA4273"/>
    <w:rsid w:val="51EE06FB"/>
    <w:rsid w:val="52137636"/>
    <w:rsid w:val="52222C04"/>
    <w:rsid w:val="522B3084"/>
    <w:rsid w:val="52464D2C"/>
    <w:rsid w:val="525D3474"/>
    <w:rsid w:val="52753A27"/>
    <w:rsid w:val="52800626"/>
    <w:rsid w:val="52C76529"/>
    <w:rsid w:val="52E431BD"/>
    <w:rsid w:val="52E5410B"/>
    <w:rsid w:val="53132A5C"/>
    <w:rsid w:val="53431F26"/>
    <w:rsid w:val="534A6C48"/>
    <w:rsid w:val="53516898"/>
    <w:rsid w:val="536A7BE8"/>
    <w:rsid w:val="536E3743"/>
    <w:rsid w:val="53AE06B9"/>
    <w:rsid w:val="53B52566"/>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B84C34"/>
    <w:rsid w:val="5ABF5F70"/>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944872"/>
    <w:rsid w:val="5CAC2612"/>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4D4413"/>
    <w:rsid w:val="5F684E46"/>
    <w:rsid w:val="5F72650D"/>
    <w:rsid w:val="5F8A48F3"/>
    <w:rsid w:val="5F9546C2"/>
    <w:rsid w:val="5F974599"/>
    <w:rsid w:val="5FCD4101"/>
    <w:rsid w:val="5FDE19AA"/>
    <w:rsid w:val="60342417"/>
    <w:rsid w:val="6068139C"/>
    <w:rsid w:val="60824293"/>
    <w:rsid w:val="60AF0257"/>
    <w:rsid w:val="60B52CF3"/>
    <w:rsid w:val="60F50EEB"/>
    <w:rsid w:val="610C1548"/>
    <w:rsid w:val="6112346A"/>
    <w:rsid w:val="612F57A4"/>
    <w:rsid w:val="615C2F15"/>
    <w:rsid w:val="617A4307"/>
    <w:rsid w:val="617C282D"/>
    <w:rsid w:val="618D1DCC"/>
    <w:rsid w:val="619B5153"/>
    <w:rsid w:val="619C5A07"/>
    <w:rsid w:val="61AE2414"/>
    <w:rsid w:val="61B8462A"/>
    <w:rsid w:val="61C42B45"/>
    <w:rsid w:val="61E248B3"/>
    <w:rsid w:val="61ED18F7"/>
    <w:rsid w:val="61EF06C3"/>
    <w:rsid w:val="61F52A69"/>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50855EE"/>
    <w:rsid w:val="651231C8"/>
    <w:rsid w:val="6556535D"/>
    <w:rsid w:val="655905F2"/>
    <w:rsid w:val="655D4DE6"/>
    <w:rsid w:val="6571651D"/>
    <w:rsid w:val="65856C59"/>
    <w:rsid w:val="659F6FD4"/>
    <w:rsid w:val="65A23282"/>
    <w:rsid w:val="65C6076E"/>
    <w:rsid w:val="65D40562"/>
    <w:rsid w:val="65D505DE"/>
    <w:rsid w:val="66271F58"/>
    <w:rsid w:val="6664431B"/>
    <w:rsid w:val="66665F42"/>
    <w:rsid w:val="66825A60"/>
    <w:rsid w:val="66882331"/>
    <w:rsid w:val="669C10B7"/>
    <w:rsid w:val="66AE37D6"/>
    <w:rsid w:val="66B071E4"/>
    <w:rsid w:val="66B628BE"/>
    <w:rsid w:val="66F43399"/>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A2465A"/>
    <w:rsid w:val="69C8489A"/>
    <w:rsid w:val="69D17351"/>
    <w:rsid w:val="69FF7107"/>
    <w:rsid w:val="6A0A587B"/>
    <w:rsid w:val="6A46217A"/>
    <w:rsid w:val="6A70182F"/>
    <w:rsid w:val="6AF20B04"/>
    <w:rsid w:val="6B0774B3"/>
    <w:rsid w:val="6B53295C"/>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702E21"/>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768E4"/>
    <w:rsid w:val="7A041962"/>
    <w:rsid w:val="7A0A3BFE"/>
    <w:rsid w:val="7A132F5F"/>
    <w:rsid w:val="7A191851"/>
    <w:rsid w:val="7A2404E8"/>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151B3"/>
  <w15:docId w15:val="{C20F8ACA-3C41-48F7-95E9-01808FEFB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uiPriority="9"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basedOn w:val="1"/>
    <w:next w:val="a"/>
    <w:link w:val="21"/>
    <w:uiPriority w:val="9"/>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uiPriority w:val="99"/>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basedOn w:val="a"/>
    <w:link w:val="afa"/>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uiPriority w:val="9"/>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pPr>
      <w:spacing w:after="160" w:line="259" w:lineRule="auto"/>
      <w:ind w:left="720"/>
      <w:contextualSpacing/>
      <w:jc w:val="left"/>
    </w:pPr>
    <w:rPr>
      <w:rFonts w:asciiTheme="minorHAnsi" w:eastAsiaTheme="minorEastAsia" w:hAnsiTheme="minorHAnsi" w:cstheme="minorBidi"/>
      <w:sz w:val="22"/>
      <w:szCs w:val="22"/>
      <w:lang w:eastAsia="zh-CN"/>
    </w:rPr>
  </w:style>
  <w:style w:type="character" w:customStyle="1" w:styleId="22">
    <w:name w:val="未处理的提及2"/>
    <w:basedOn w:val="a0"/>
    <w:uiPriority w:val="99"/>
    <w:semiHidden/>
    <w:unhideWhenUsed/>
    <w:qFormat/>
    <w:rPr>
      <w:color w:val="605E5C"/>
      <w:shd w:val="clear" w:color="auto" w:fill="E1DFDD"/>
    </w:rPr>
  </w:style>
  <w:style w:type="character" w:customStyle="1" w:styleId="ui-provider">
    <w:name w:val="ui-provider"/>
    <w:basedOn w:val="a0"/>
    <w:qFormat/>
  </w:style>
  <w:style w:type="paragraph" w:customStyle="1" w:styleId="NewParagraphStyle">
    <w:name w:val="New Paragraph Style"/>
    <w:basedOn w:val="a"/>
    <w:qFormat/>
    <w:pPr>
      <w:widowControl w:val="0"/>
      <w:numPr>
        <w:numId w:val="15"/>
      </w:numPr>
      <w:adjustRightInd w:val="0"/>
      <w:spacing w:after="160" w:line="480" w:lineRule="auto"/>
      <w:ind w:left="420"/>
      <w:textAlignment w:val="baseline"/>
    </w:pPr>
    <w:rPr>
      <w:rFonts w:ascii="Courier New" w:hAnsi="Courier New"/>
      <w:bCs/>
      <w:szCs w:val="20"/>
    </w:rPr>
  </w:style>
  <w:style w:type="paragraph" w:customStyle="1" w:styleId="DraftProposal">
    <w:name w:val="Draft Proposal"/>
    <w:basedOn w:val="a8"/>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70597C6C-ED5C-47D6-8341-2C895E60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1009</Words>
  <Characters>5753</Characters>
  <Application>Microsoft Office Word</Application>
  <DocSecurity>0</DocSecurity>
  <Lines>47</Lines>
  <Paragraphs>13</Paragraphs>
  <ScaleCrop>false</ScaleCrop>
  <Company>ZTE</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ZTE</cp:lastModifiedBy>
  <cp:revision>2</cp:revision>
  <cp:lastPrinted>2011-08-03T09:36:00Z</cp:lastPrinted>
  <dcterms:created xsi:type="dcterms:W3CDTF">2025-03-03T14:41:00Z</dcterms:created>
  <dcterms:modified xsi:type="dcterms:W3CDTF">2025-03-03T14:41:00Z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2052-11.8.2.12085</vt:lpwstr>
  </property>
  <property fmtid="{D5CDD505-2E9C-101B-9397-08002B2CF9AE}" pid="5" name="ICV">
    <vt:lpwstr>B614057EF891436BBC491578E4F3E6AD</vt:lpwstr>
  </property>
</Properties>
</file>